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10E2F" w14:textId="77777777" w:rsidR="009443C7" w:rsidRPr="00FD1D63" w:rsidRDefault="009443C7" w:rsidP="00FD1D63">
      <w:pPr>
        <w:pStyle w:val="NoSpacing"/>
      </w:pPr>
    </w:p>
    <w:p w14:paraId="585209A7" w14:textId="2471DE91" w:rsidR="009443C7" w:rsidRDefault="009443C7" w:rsidP="009443C7"/>
    <w:p w14:paraId="5D26BAEE" w14:textId="77777777" w:rsidR="00250E8E" w:rsidRPr="001E0A8A" w:rsidRDefault="00250E8E" w:rsidP="00250E8E">
      <w:pPr>
        <w:spacing w:after="0" w:line="240" w:lineRule="auto"/>
        <w:rPr>
          <w:rFonts w:eastAsia="Times New Roman" w:cs="Calibri"/>
          <w:sz w:val="24"/>
          <w:szCs w:val="24"/>
          <w:lang w:val="en-US" w:eastAsia="el-GR"/>
        </w:rPr>
      </w:pPr>
      <w:r>
        <w:rPr>
          <w:rFonts w:eastAsia="Times New Roman" w:cs="Calibri"/>
          <w:sz w:val="24"/>
          <w:szCs w:val="24"/>
          <w:lang w:val="en-US" w:eastAsia="el-GR"/>
        </w:rPr>
        <w:t xml:space="preserve">                                                                                                                      </w:t>
      </w:r>
      <w:r>
        <w:rPr>
          <w:rFonts w:eastAsia="Times New Roman" w:cs="Calibri"/>
          <w:sz w:val="24"/>
          <w:szCs w:val="24"/>
          <w:lang w:eastAsia="el-GR"/>
        </w:rPr>
        <w:t xml:space="preserve"> </w:t>
      </w:r>
      <w:r>
        <w:rPr>
          <w:rFonts w:eastAsia="Times New Roman" w:cs="Calibri"/>
          <w:sz w:val="24"/>
          <w:szCs w:val="24"/>
          <w:lang w:val="en-US" w:eastAsia="el-GR"/>
        </w:rPr>
        <w:t xml:space="preserve"> </w:t>
      </w:r>
    </w:p>
    <w:p w14:paraId="31DE1FBE" w14:textId="77777777" w:rsidR="00250E8E" w:rsidRPr="00250E8E" w:rsidRDefault="00250E8E" w:rsidP="00250E8E">
      <w:pPr>
        <w:pStyle w:val="Heading2"/>
        <w:tabs>
          <w:tab w:val="left" w:pos="0"/>
        </w:tabs>
        <w:spacing w:before="57" w:after="57"/>
        <w:rPr>
          <w:rFonts w:cs="Calibri"/>
          <w:b/>
          <w:szCs w:val="24"/>
        </w:rPr>
      </w:pPr>
      <w:bookmarkStart w:id="0" w:name="_Toc78380107"/>
      <w:r w:rsidRPr="00250E8E">
        <w:rPr>
          <w:rFonts w:cs="Calibri"/>
          <w:b/>
          <w:szCs w:val="24"/>
        </w:rPr>
        <w:t>ΠΑΡΑΡΤΗΜΑ I</w:t>
      </w:r>
      <w:r w:rsidRPr="00250E8E">
        <w:rPr>
          <w:rFonts w:cs="Calibri"/>
          <w:b/>
          <w:szCs w:val="24"/>
          <w:lang w:val="en-US"/>
        </w:rPr>
        <w:t>V</w:t>
      </w:r>
      <w:r w:rsidRPr="00250E8E">
        <w:rPr>
          <w:rFonts w:cs="Calibri"/>
          <w:b/>
          <w:szCs w:val="24"/>
        </w:rPr>
        <w:t xml:space="preserve"> – Σχέδιο συμφωνητικού</w:t>
      </w:r>
      <w:bookmarkEnd w:id="0"/>
    </w:p>
    <w:p w14:paraId="3174895A" w14:textId="77777777" w:rsidR="00250E8E" w:rsidRDefault="00250E8E" w:rsidP="00250E8E">
      <w:pPr>
        <w:spacing w:after="0" w:line="240" w:lineRule="auto"/>
        <w:ind w:left="5040" w:firstLine="720"/>
        <w:jc w:val="center"/>
        <w:rPr>
          <w:rFonts w:eastAsia="Times New Roman" w:cs="Calibri"/>
          <w:sz w:val="24"/>
          <w:szCs w:val="24"/>
          <w:lang w:eastAsia="el-GR"/>
        </w:rPr>
      </w:pPr>
    </w:p>
    <w:p w14:paraId="5EC6068E" w14:textId="77777777" w:rsidR="00250E8E" w:rsidRDefault="00250E8E" w:rsidP="00250E8E">
      <w:pPr>
        <w:spacing w:after="0" w:line="240" w:lineRule="auto"/>
        <w:ind w:left="5040" w:firstLine="720"/>
        <w:jc w:val="center"/>
        <w:rPr>
          <w:rFonts w:eastAsia="Times New Roman" w:cs="Calibri"/>
          <w:sz w:val="24"/>
          <w:szCs w:val="24"/>
          <w:lang w:eastAsia="el-GR"/>
        </w:rPr>
      </w:pPr>
      <w:r w:rsidRPr="001E0A8A">
        <w:rPr>
          <w:rFonts w:eastAsia="Times New Roman" w:cs="Calibri"/>
          <w:sz w:val="24"/>
          <w:szCs w:val="24"/>
          <w:lang w:eastAsia="el-GR"/>
        </w:rPr>
        <w:t xml:space="preserve">         </w:t>
      </w:r>
    </w:p>
    <w:tbl>
      <w:tblPr>
        <w:tblW w:w="5657" w:type="dxa"/>
        <w:tblInd w:w="3415" w:type="dxa"/>
        <w:tblLook w:val="04A0" w:firstRow="1" w:lastRow="0" w:firstColumn="1" w:lastColumn="0" w:noHBand="0" w:noVBand="1"/>
      </w:tblPr>
      <w:tblGrid>
        <w:gridCol w:w="5657"/>
      </w:tblGrid>
      <w:tr w:rsidR="00250E8E" w:rsidRPr="00205484" w14:paraId="1CE77F0F" w14:textId="77777777" w:rsidTr="006D1448">
        <w:tc>
          <w:tcPr>
            <w:tcW w:w="5657" w:type="dxa"/>
            <w:shd w:val="clear" w:color="auto" w:fill="auto"/>
          </w:tcPr>
          <w:p w14:paraId="6DF64CA6" w14:textId="25C98B4E" w:rsidR="00250E8E" w:rsidRPr="00205484" w:rsidRDefault="00250E8E" w:rsidP="007125E3">
            <w:pPr>
              <w:spacing w:after="0"/>
              <w:ind w:left="162"/>
              <w:rPr>
                <w:rFonts w:cs="Calibri"/>
                <w:b/>
                <w:snapToGrid w:val="0"/>
                <w:color w:val="000000"/>
                <w:sz w:val="24"/>
                <w:szCs w:val="24"/>
              </w:rPr>
            </w:pPr>
            <w:r w:rsidRPr="00205484">
              <w:rPr>
                <w:rFonts w:cs="Calibri"/>
                <w:b/>
                <w:snapToGrid w:val="0"/>
                <w:color w:val="000000"/>
                <w:sz w:val="24"/>
                <w:szCs w:val="24"/>
              </w:rPr>
              <w:br/>
              <w:t xml:space="preserve">    ΣΥΣΤΗΜΙΚΟΣ ΑΡΙΘΜΟΣ Ε.Σ.Η.ΔΗ.Σ.: </w:t>
            </w:r>
            <w:r w:rsidR="00EC3C7F" w:rsidRPr="00197032">
              <w:rPr>
                <w:rFonts w:cs="Calibri"/>
                <w:snapToGrid w:val="0"/>
                <w:color w:val="000000"/>
                <w:sz w:val="24"/>
                <w:szCs w:val="24"/>
              </w:rPr>
              <w:t>38</w:t>
            </w:r>
            <w:r w:rsidR="009A3C27">
              <w:rPr>
                <w:rFonts w:cs="Calibri"/>
                <w:snapToGrid w:val="0"/>
                <w:color w:val="000000"/>
                <w:sz w:val="24"/>
                <w:szCs w:val="24"/>
              </w:rPr>
              <w:t>767100</w:t>
            </w:r>
          </w:p>
        </w:tc>
      </w:tr>
      <w:tr w:rsidR="00250E8E" w:rsidRPr="00205484" w14:paraId="02DC391A" w14:textId="77777777" w:rsidTr="006D1448">
        <w:tc>
          <w:tcPr>
            <w:tcW w:w="5657" w:type="dxa"/>
            <w:shd w:val="clear" w:color="auto" w:fill="auto"/>
          </w:tcPr>
          <w:p w14:paraId="78021493" w14:textId="55E8423A" w:rsidR="00250E8E" w:rsidRPr="009A3C27" w:rsidRDefault="00250E8E" w:rsidP="007125E3">
            <w:pPr>
              <w:spacing w:after="0"/>
              <w:ind w:left="162"/>
              <w:rPr>
                <w:rFonts w:cs="Calibri"/>
                <w:b/>
                <w:snapToGrid w:val="0"/>
                <w:color w:val="000000"/>
                <w:sz w:val="24"/>
                <w:szCs w:val="24"/>
              </w:rPr>
            </w:pPr>
            <w:r w:rsidRPr="00205484">
              <w:rPr>
                <w:rFonts w:cs="Calibri"/>
                <w:b/>
                <w:snapToGrid w:val="0"/>
                <w:color w:val="000000"/>
                <w:sz w:val="24"/>
                <w:szCs w:val="24"/>
              </w:rPr>
              <w:t xml:space="preserve">     Α/Α ΔΙΑΚΗΡΥΞΗΣ: </w:t>
            </w:r>
            <w:r w:rsidRPr="00205484">
              <w:rPr>
                <w:rFonts w:cs="Calibri"/>
                <w:bCs/>
                <w:snapToGrid w:val="0"/>
                <w:color w:val="000000"/>
                <w:sz w:val="24"/>
                <w:szCs w:val="24"/>
                <w:lang w:val="en-US"/>
              </w:rPr>
              <w:t xml:space="preserve"> </w:t>
            </w:r>
            <w:r>
              <w:rPr>
                <w:rFonts w:cs="Calibri"/>
                <w:bCs/>
                <w:snapToGrid w:val="0"/>
                <w:color w:val="000000"/>
                <w:sz w:val="24"/>
                <w:szCs w:val="24"/>
                <w:lang w:val="en-US"/>
              </w:rPr>
              <w:t>2</w:t>
            </w:r>
            <w:r w:rsidR="00FD1D63">
              <w:rPr>
                <w:rFonts w:cs="Calibri"/>
                <w:bCs/>
                <w:snapToGrid w:val="0"/>
                <w:color w:val="000000"/>
                <w:sz w:val="24"/>
                <w:szCs w:val="24"/>
              </w:rPr>
              <w:t>5</w:t>
            </w:r>
            <w:r>
              <w:rPr>
                <w:rFonts w:cs="Calibri"/>
                <w:bCs/>
                <w:snapToGrid w:val="0"/>
                <w:color w:val="000000"/>
                <w:sz w:val="24"/>
                <w:szCs w:val="24"/>
                <w:lang w:val="en-US"/>
              </w:rPr>
              <w:t>/</w:t>
            </w:r>
            <w:r w:rsidR="006D1448">
              <w:rPr>
                <w:rFonts w:cs="Calibri"/>
                <w:bCs/>
                <w:snapToGrid w:val="0"/>
                <w:color w:val="000000"/>
                <w:sz w:val="24"/>
                <w:szCs w:val="24"/>
              </w:rPr>
              <w:t xml:space="preserve"> </w:t>
            </w:r>
            <w:r w:rsidR="009A3C27">
              <w:rPr>
                <w:rFonts w:cs="Calibri"/>
                <w:bCs/>
                <w:snapToGrid w:val="0"/>
                <w:color w:val="000000"/>
                <w:sz w:val="24"/>
                <w:szCs w:val="24"/>
              </w:rPr>
              <w:t>10732</w:t>
            </w:r>
          </w:p>
        </w:tc>
      </w:tr>
      <w:tr w:rsidR="00250E8E" w:rsidRPr="00205484" w14:paraId="42522D95" w14:textId="77777777" w:rsidTr="006D1448">
        <w:tc>
          <w:tcPr>
            <w:tcW w:w="5657" w:type="dxa"/>
            <w:shd w:val="clear" w:color="auto" w:fill="auto"/>
          </w:tcPr>
          <w:p w14:paraId="55874AEC" w14:textId="0BEC0A49" w:rsidR="00250E8E" w:rsidRPr="001673D7" w:rsidRDefault="00250E8E" w:rsidP="001673D7">
            <w:pPr>
              <w:rPr>
                <w:rFonts w:asciiTheme="minorHAnsi" w:eastAsiaTheme="minorHAnsi" w:hAnsiTheme="minorHAnsi"/>
                <w:lang w:val="en-GB"/>
              </w:rPr>
            </w:pPr>
            <w:r w:rsidRPr="00205484">
              <w:rPr>
                <w:rFonts w:cs="Calibri"/>
                <w:b/>
                <w:snapToGrid w:val="0"/>
                <w:color w:val="000000"/>
                <w:sz w:val="24"/>
                <w:szCs w:val="24"/>
                <w:lang w:val="en-US"/>
              </w:rPr>
              <w:t xml:space="preserve">    </w:t>
            </w:r>
            <w:r w:rsidR="006D1448">
              <w:rPr>
                <w:rFonts w:cs="Calibri"/>
                <w:b/>
                <w:snapToGrid w:val="0"/>
                <w:color w:val="000000"/>
                <w:sz w:val="24"/>
                <w:szCs w:val="24"/>
              </w:rPr>
              <w:t xml:space="preserve">   </w:t>
            </w:r>
            <w:r w:rsidRPr="00205484">
              <w:rPr>
                <w:rFonts w:cs="Calibri"/>
                <w:b/>
                <w:snapToGrid w:val="0"/>
                <w:color w:val="000000"/>
                <w:sz w:val="24"/>
                <w:szCs w:val="24"/>
                <w:lang w:val="en-US"/>
              </w:rPr>
              <w:t xml:space="preserve"> </w:t>
            </w:r>
            <w:r w:rsidRPr="00205484">
              <w:rPr>
                <w:rFonts w:cs="Calibri"/>
                <w:b/>
                <w:snapToGrid w:val="0"/>
                <w:color w:val="000000"/>
                <w:sz w:val="24"/>
                <w:szCs w:val="24"/>
              </w:rPr>
              <w:t xml:space="preserve">Α.Δ.Α.Μ.: </w:t>
            </w:r>
            <w:r w:rsidRPr="00887569">
              <w:rPr>
                <w:rFonts w:cs="Calibri"/>
                <w:b/>
                <w:snapToGrid w:val="0"/>
                <w:color w:val="000000"/>
                <w:sz w:val="24"/>
                <w:szCs w:val="24"/>
                <w:lang w:val="en-US"/>
              </w:rPr>
              <w:t xml:space="preserve"> </w:t>
            </w:r>
            <w:hyperlink r:id="rId8" w:history="1"/>
            <w:r w:rsidR="006D1448">
              <w:rPr>
                <w:rStyle w:val="Hyperlink"/>
                <w:rFonts w:ascii="Verdana" w:hAnsi="Verdana"/>
                <w:b/>
                <w:bCs/>
                <w:color w:val="005B9F"/>
                <w:shd w:val="clear" w:color="auto" w:fill="FAFDFF"/>
              </w:rPr>
              <w:t xml:space="preserve"> </w:t>
            </w:r>
          </w:p>
        </w:tc>
      </w:tr>
      <w:tr w:rsidR="00250E8E" w:rsidRPr="00205484" w14:paraId="7FBC1164" w14:textId="77777777" w:rsidTr="006D1448">
        <w:trPr>
          <w:trHeight w:val="513"/>
        </w:trPr>
        <w:tc>
          <w:tcPr>
            <w:tcW w:w="5657" w:type="dxa"/>
            <w:shd w:val="clear" w:color="auto" w:fill="auto"/>
          </w:tcPr>
          <w:p w14:paraId="65AB828C" w14:textId="44888BEE" w:rsidR="00250E8E" w:rsidRPr="00205484" w:rsidRDefault="00250E8E" w:rsidP="007125E3">
            <w:pPr>
              <w:spacing w:after="0"/>
              <w:ind w:left="162"/>
              <w:rPr>
                <w:rFonts w:cs="Calibri"/>
                <w:b/>
                <w:snapToGrid w:val="0"/>
                <w:color w:val="000000"/>
                <w:sz w:val="24"/>
                <w:szCs w:val="24"/>
              </w:rPr>
            </w:pPr>
            <w:r w:rsidRPr="00205484">
              <w:rPr>
                <w:rFonts w:cs="Calibri"/>
                <w:b/>
                <w:snapToGrid w:val="0"/>
                <w:color w:val="000000"/>
                <w:sz w:val="24"/>
                <w:szCs w:val="24"/>
                <w:lang w:val="en-US"/>
              </w:rPr>
              <w:t xml:space="preserve">     </w:t>
            </w:r>
            <w:r w:rsidRPr="00205484">
              <w:rPr>
                <w:rFonts w:cs="Calibri"/>
                <w:b/>
                <w:snapToGrid w:val="0"/>
                <w:color w:val="000000"/>
                <w:sz w:val="24"/>
                <w:szCs w:val="24"/>
              </w:rPr>
              <w:t xml:space="preserve">CPV: </w:t>
            </w:r>
            <w:r w:rsidR="006D1448">
              <w:rPr>
                <w:rFonts w:cs="Calibri"/>
                <w:bCs/>
                <w:snapToGrid w:val="0"/>
                <w:color w:val="000000"/>
                <w:sz w:val="24"/>
                <w:szCs w:val="24"/>
              </w:rPr>
              <w:t xml:space="preserve"> </w:t>
            </w:r>
          </w:p>
        </w:tc>
      </w:tr>
    </w:tbl>
    <w:p w14:paraId="389F6436" w14:textId="77777777" w:rsidR="00250E8E" w:rsidRPr="00205484" w:rsidRDefault="00250E8E" w:rsidP="00250E8E">
      <w:pPr>
        <w:spacing w:after="0" w:line="240" w:lineRule="auto"/>
        <w:rPr>
          <w:rFonts w:eastAsia="Times New Roman" w:cs="Calibri"/>
          <w:sz w:val="24"/>
          <w:szCs w:val="24"/>
          <w:lang w:eastAsia="el-GR"/>
        </w:rPr>
      </w:pPr>
    </w:p>
    <w:p w14:paraId="55D450D8" w14:textId="77777777" w:rsidR="00250E8E" w:rsidRPr="00205484" w:rsidRDefault="00250E8E" w:rsidP="00250E8E">
      <w:pPr>
        <w:spacing w:after="0" w:line="240" w:lineRule="auto"/>
        <w:rPr>
          <w:rFonts w:eastAsia="Times New Roman" w:cs="Calibri"/>
          <w:sz w:val="24"/>
          <w:szCs w:val="24"/>
          <w:lang w:eastAsia="el-GR"/>
        </w:rPr>
      </w:pPr>
    </w:p>
    <w:p w14:paraId="4D2E5785" w14:textId="77777777" w:rsidR="00250E8E" w:rsidRPr="00205484" w:rsidRDefault="00250E8E" w:rsidP="00250E8E">
      <w:pPr>
        <w:spacing w:after="0" w:line="240" w:lineRule="auto"/>
        <w:rPr>
          <w:rFonts w:eastAsia="Times New Roman" w:cs="Calibri"/>
          <w:sz w:val="24"/>
          <w:szCs w:val="24"/>
          <w:lang w:eastAsia="el-GR"/>
        </w:rPr>
      </w:pPr>
    </w:p>
    <w:p w14:paraId="05E0561F" w14:textId="0C0D925A" w:rsidR="00250E8E" w:rsidRPr="00205484" w:rsidRDefault="00250E8E" w:rsidP="00250E8E">
      <w:pPr>
        <w:spacing w:after="0" w:line="240" w:lineRule="auto"/>
        <w:jc w:val="center"/>
        <w:rPr>
          <w:rFonts w:eastAsia="Times New Roman" w:cs="Calibri"/>
          <w:b/>
          <w:color w:val="0070C0"/>
          <w:sz w:val="24"/>
          <w:szCs w:val="24"/>
          <w:lang w:eastAsia="el-GR"/>
        </w:rPr>
      </w:pPr>
      <w:r w:rsidRPr="00205484">
        <w:rPr>
          <w:rFonts w:eastAsia="Times New Roman" w:cs="Calibri"/>
          <w:b/>
          <w:sz w:val="24"/>
          <w:szCs w:val="24"/>
          <w:lang w:eastAsia="el-GR"/>
        </w:rPr>
        <w:t xml:space="preserve">ΣΥΜΒΑΣΗ ΠΡΟΜΗΘΕΙΑΣ </w:t>
      </w:r>
      <w:r w:rsidR="0024746C">
        <w:rPr>
          <w:rFonts w:eastAsia="Times New Roman" w:cs="Calibri"/>
          <w:b/>
          <w:sz w:val="24"/>
          <w:szCs w:val="24"/>
          <w:lang w:eastAsia="el-GR"/>
        </w:rPr>
        <w:t>ΔΙΑΦΟΡΩΝ ΕΙΔΩΝ ΔΙΑΤΡΟΦΗΣ</w:t>
      </w:r>
      <w:bookmarkStart w:id="1" w:name="_GoBack"/>
      <w:bookmarkEnd w:id="1"/>
    </w:p>
    <w:p w14:paraId="0A549DB6" w14:textId="77777777" w:rsidR="00250E8E" w:rsidRPr="00205484" w:rsidRDefault="00250E8E" w:rsidP="00250E8E">
      <w:pPr>
        <w:spacing w:after="0" w:line="240" w:lineRule="auto"/>
        <w:rPr>
          <w:rFonts w:eastAsia="Times New Roman" w:cs="Calibri"/>
          <w:sz w:val="24"/>
          <w:szCs w:val="24"/>
          <w:lang w:eastAsia="el-GR"/>
        </w:rPr>
      </w:pPr>
    </w:p>
    <w:p w14:paraId="6B32F64D"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Στην Αθήνα σήμερα (Ημερομηνία)  στα γραφεία της </w:t>
      </w:r>
      <w:r w:rsidRPr="00205484">
        <w:rPr>
          <w:rFonts w:eastAsia="Times New Roman" w:cs="Calibri"/>
          <w:sz w:val="24"/>
          <w:szCs w:val="24"/>
          <w:lang w:val="en-US" w:eastAsia="el-GR"/>
        </w:rPr>
        <w:t>The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Home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Project</w:t>
      </w:r>
      <w:r w:rsidRPr="00205484">
        <w:rPr>
          <w:rFonts w:eastAsia="Times New Roman" w:cs="Calibri"/>
          <w:sz w:val="24"/>
          <w:szCs w:val="24"/>
          <w:lang w:eastAsia="el-GR"/>
        </w:rPr>
        <w:t xml:space="preserve"> η οποία εδρεύει στην οδό Ιπποκράτους 9, Αθήνα ΤΚ 106 79 </w:t>
      </w:r>
    </w:p>
    <w:p w14:paraId="1D1FE81A" w14:textId="77777777" w:rsidR="00250E8E" w:rsidRPr="00205484" w:rsidRDefault="00250E8E" w:rsidP="00250E8E">
      <w:pPr>
        <w:spacing w:after="0" w:line="240" w:lineRule="auto"/>
        <w:jc w:val="both"/>
        <w:rPr>
          <w:rFonts w:eastAsia="Times New Roman" w:cs="Calibri"/>
          <w:sz w:val="24"/>
          <w:szCs w:val="24"/>
          <w:lang w:eastAsia="el-GR"/>
        </w:rPr>
      </w:pPr>
    </w:p>
    <w:p w14:paraId="6C17F84C"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οι παρακάτω συμβαλλόμενοι:</w:t>
      </w:r>
    </w:p>
    <w:p w14:paraId="6E9D670E" w14:textId="77777777" w:rsidR="00250E8E" w:rsidRPr="00205484" w:rsidRDefault="00250E8E" w:rsidP="00250E8E">
      <w:pPr>
        <w:spacing w:after="0" w:line="240" w:lineRule="auto"/>
        <w:jc w:val="both"/>
        <w:rPr>
          <w:rFonts w:eastAsia="Times New Roman" w:cs="Calibri"/>
          <w:sz w:val="24"/>
          <w:szCs w:val="24"/>
          <w:lang w:eastAsia="el-GR"/>
        </w:rPr>
      </w:pPr>
    </w:p>
    <w:p w14:paraId="27877036"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1. </w:t>
      </w:r>
      <w:r w:rsidRPr="00205484">
        <w:rPr>
          <w:rFonts w:eastAsia="Times New Roman" w:cs="Calibri"/>
          <w:sz w:val="24"/>
          <w:szCs w:val="24"/>
          <w:lang w:val="en-US" w:eastAsia="el-GR"/>
        </w:rPr>
        <w:t>THE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HOME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PROJECT</w:t>
      </w:r>
      <w:r w:rsidRPr="00205484">
        <w:rPr>
          <w:rFonts w:eastAsia="Times New Roman" w:cs="Calibri"/>
          <w:sz w:val="24"/>
          <w:szCs w:val="24"/>
          <w:lang w:eastAsia="el-GR"/>
        </w:rPr>
        <w:t xml:space="preserve"> ΑΜΚΕ,</w:t>
      </w:r>
      <w:r w:rsidRPr="00205484">
        <w:rPr>
          <w:rFonts w:cs="Calibri"/>
          <w:sz w:val="24"/>
          <w:szCs w:val="24"/>
        </w:rPr>
        <w:t xml:space="preserve"> που εδρεύει στην Ιπποκράτους 9, Αθήνα με ΤΚ 106 79 και με Αριθμό Φορολογικού Μητρώου (Α.Φ.Μ.) 997170104</w:t>
      </w:r>
      <w:r w:rsidRPr="00205484">
        <w:rPr>
          <w:rFonts w:eastAsia="Times New Roman" w:cs="Calibri"/>
          <w:sz w:val="24"/>
          <w:szCs w:val="24"/>
          <w:lang w:eastAsia="el-GR"/>
        </w:rPr>
        <w:t xml:space="preserve"> νομίμως εκπροσωπούμενη από την </w:t>
      </w:r>
      <w:proofErr w:type="spellStart"/>
      <w:r w:rsidRPr="00205484">
        <w:rPr>
          <w:rFonts w:eastAsia="Times New Roman" w:cs="Calibri"/>
          <w:sz w:val="24"/>
          <w:szCs w:val="24"/>
          <w:lang w:eastAsia="el-GR"/>
        </w:rPr>
        <w:t>Κουβελάκη</w:t>
      </w:r>
      <w:proofErr w:type="spellEnd"/>
      <w:r w:rsidRPr="00205484">
        <w:rPr>
          <w:rFonts w:eastAsia="Times New Roman" w:cs="Calibri"/>
          <w:sz w:val="24"/>
          <w:szCs w:val="24"/>
          <w:lang w:eastAsia="el-GR"/>
        </w:rPr>
        <w:t xml:space="preserve"> Σοφία του Γεωργίου, κατόχου αστυνομικού δελτίου ταυτότητας με αριθμό ΑΒ 281544/29-8-2006 (στο εξής η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 Αρχή»)  </w:t>
      </w:r>
    </w:p>
    <w:p w14:paraId="11E87F4B" w14:textId="77777777" w:rsidR="00250E8E" w:rsidRPr="00205484" w:rsidRDefault="00250E8E" w:rsidP="00250E8E">
      <w:pPr>
        <w:spacing w:after="0" w:line="240" w:lineRule="auto"/>
        <w:jc w:val="both"/>
        <w:rPr>
          <w:rFonts w:eastAsia="Times New Roman" w:cs="Calibri"/>
          <w:sz w:val="24"/>
          <w:szCs w:val="24"/>
          <w:lang w:eastAsia="el-GR"/>
        </w:rPr>
      </w:pPr>
    </w:p>
    <w:p w14:paraId="1F681227" w14:textId="77777777" w:rsidR="00250E8E" w:rsidRPr="00205484" w:rsidRDefault="00250E8E" w:rsidP="00250E8E">
      <w:pPr>
        <w:pStyle w:val="ListParagraph"/>
        <w:suppressAutoHyphens w:val="0"/>
        <w:spacing w:after="0" w:line="276" w:lineRule="auto"/>
        <w:ind w:left="0"/>
        <w:rPr>
          <w:sz w:val="24"/>
          <w:lang w:val="el-GR"/>
        </w:rPr>
      </w:pPr>
      <w:r w:rsidRPr="00205484">
        <w:rPr>
          <w:sz w:val="24"/>
          <w:lang w:val="el-GR" w:eastAsia="el-GR"/>
        </w:rPr>
        <w:t xml:space="preserve">2. </w:t>
      </w:r>
      <w:r w:rsidRPr="00205484">
        <w:rPr>
          <w:sz w:val="24"/>
          <w:lang w:val="el-GR"/>
        </w:rPr>
        <w:t xml:space="preserve">η εταιρεία [Επωνυμία εταιρίας], με ΑΦΜ [ΑΦΜ εταιρίας], Δ.Ο.Υ. [Αναφορά στη ΔΟΥ που υπάγεται η εταιρία], η οποία εδρεύει στην οδό [Διεύθυνση εταιρίας, ΤΚ, περιοχή], με τηλέφωνο επικοινωνίας: +30 [Τηλέφωνο επικοινωνίας της εταιρίας], </w:t>
      </w:r>
      <w:r w:rsidRPr="00205484">
        <w:rPr>
          <w:sz w:val="24"/>
          <w:lang w:val="en-US"/>
        </w:rPr>
        <w:t>email</w:t>
      </w:r>
      <w:r w:rsidRPr="00205484">
        <w:rPr>
          <w:sz w:val="24"/>
          <w:lang w:val="el-GR"/>
        </w:rPr>
        <w:t xml:space="preserve"> επικοινωνίας: [</w:t>
      </w:r>
      <w:r w:rsidRPr="00205484">
        <w:rPr>
          <w:sz w:val="24"/>
          <w:lang w:val="en-US"/>
        </w:rPr>
        <w:t>email</w:t>
      </w:r>
      <w:r w:rsidRPr="00205484">
        <w:rPr>
          <w:sz w:val="24"/>
          <w:lang w:val="el-GR"/>
        </w:rPr>
        <w:t xml:space="preserve"> επικοινωνίας εταιρίας] και εκπροσωπείται νόμιμα από [Ονοματεπώνυμο εκπροσώπου </w:t>
      </w:r>
      <w:r w:rsidRPr="00205484">
        <w:rPr>
          <w:sz w:val="24"/>
          <w:lang w:val="el-GR"/>
        </w:rPr>
        <w:lastRenderedPageBreak/>
        <w:t>εταιρίας], με αριθμό ταυτότητας [Αριθμός ταυτότητας εκπροσώπου εταιρείας], η οποία εφεξής θα αναφέρεται στην παρούσα σύμβαση για χάριν συντομίας ως «προμηθευτής»,</w:t>
      </w:r>
    </w:p>
    <w:p w14:paraId="1D5BEE6D" w14:textId="77777777" w:rsidR="00250E8E" w:rsidRPr="00205484" w:rsidRDefault="00250E8E" w:rsidP="00250E8E">
      <w:pPr>
        <w:spacing w:after="0" w:line="240" w:lineRule="auto"/>
        <w:jc w:val="both"/>
        <w:rPr>
          <w:rFonts w:eastAsia="Times New Roman" w:cs="Calibri"/>
          <w:sz w:val="24"/>
          <w:szCs w:val="24"/>
          <w:lang w:eastAsia="el-GR"/>
        </w:rPr>
      </w:pPr>
    </w:p>
    <w:p w14:paraId="6AD691F4" w14:textId="77777777" w:rsidR="00250E8E" w:rsidRPr="00205484" w:rsidRDefault="00250E8E" w:rsidP="00250E8E">
      <w:pPr>
        <w:spacing w:line="240" w:lineRule="auto"/>
        <w:jc w:val="both"/>
        <w:rPr>
          <w:rFonts w:cs="Calibri"/>
          <w:sz w:val="24"/>
          <w:szCs w:val="24"/>
        </w:rPr>
      </w:pPr>
      <w:r w:rsidRPr="00205484">
        <w:rPr>
          <w:rFonts w:cs="Calibri"/>
          <w:sz w:val="24"/>
          <w:szCs w:val="24"/>
        </w:rPr>
        <w:t>Έχοντας υπόψη:</w:t>
      </w:r>
    </w:p>
    <w:p w14:paraId="586B5075" w14:textId="27FA727F" w:rsidR="00EB69A6" w:rsidRPr="00EB69A6" w:rsidRDefault="00250E8E" w:rsidP="00EB69A6">
      <w:pPr>
        <w:spacing w:after="0" w:line="240" w:lineRule="auto"/>
        <w:rPr>
          <w:rFonts w:eastAsia="Times New Roman" w:cs="Calibri"/>
          <w:color w:val="000000"/>
          <w:lang w:eastAsia="en-GB"/>
        </w:rPr>
      </w:pPr>
      <w:r w:rsidRPr="00205484">
        <w:rPr>
          <w:rFonts w:cs="Calibri"/>
          <w:sz w:val="24"/>
          <w:szCs w:val="24"/>
        </w:rPr>
        <w:t xml:space="preserve">1. </w:t>
      </w:r>
      <w:r w:rsidRPr="00EB69A6">
        <w:rPr>
          <w:rFonts w:cs="Calibri"/>
          <w:sz w:val="24"/>
          <w:szCs w:val="24"/>
        </w:rPr>
        <w:t xml:space="preserve">Την </w:t>
      </w:r>
      <w:proofErr w:type="spellStart"/>
      <w:r w:rsidRPr="00EB69A6">
        <w:rPr>
          <w:rFonts w:cs="Calibri"/>
          <w:sz w:val="24"/>
          <w:szCs w:val="24"/>
        </w:rPr>
        <w:t>υπ’αριθμ</w:t>
      </w:r>
      <w:proofErr w:type="spellEnd"/>
      <w:r w:rsidRPr="00EB69A6">
        <w:rPr>
          <w:rFonts w:cs="Calibri"/>
          <w:sz w:val="24"/>
          <w:szCs w:val="24"/>
        </w:rPr>
        <w:t xml:space="preserve"> 25/</w:t>
      </w:r>
      <w:r w:rsidR="006D1448" w:rsidRPr="00EB69A6">
        <w:rPr>
          <w:rFonts w:cs="Calibri"/>
          <w:sz w:val="24"/>
          <w:szCs w:val="24"/>
        </w:rPr>
        <w:t xml:space="preserve"> </w:t>
      </w:r>
      <w:r w:rsidR="001724BA" w:rsidRPr="00EB69A6">
        <w:rPr>
          <w:rFonts w:cs="Calibri"/>
          <w:sz w:val="24"/>
          <w:szCs w:val="24"/>
        </w:rPr>
        <w:t xml:space="preserve">10720 </w:t>
      </w:r>
      <w:r w:rsidRPr="00EB69A6">
        <w:rPr>
          <w:rFonts w:cs="Calibri"/>
          <w:sz w:val="24"/>
          <w:szCs w:val="24"/>
        </w:rPr>
        <w:t xml:space="preserve"> έγκριση   με την εφαρμογή της Ανοικτής Διαδικασίας με  </w:t>
      </w:r>
      <w:r w:rsidRPr="00EB69A6">
        <w:rPr>
          <w:rFonts w:asciiTheme="minorHAnsi" w:eastAsia="Times New Roman" w:hAnsiTheme="minorHAnsi" w:cstheme="minorHAnsi"/>
          <w:color w:val="000000" w:themeColor="text1"/>
          <w:sz w:val="24"/>
          <w:szCs w:val="24"/>
        </w:rPr>
        <w:t xml:space="preserve">προετοιμασία Διακήρυξης και σχετικών εντύπων με ανάρτηση τους στην ιστοσελίδα του Οργανισμού μας στο τμήμα Προμήθειες </w:t>
      </w:r>
      <w:r w:rsidRPr="00EB69A6">
        <w:rPr>
          <w:rFonts w:asciiTheme="minorHAnsi" w:eastAsia="Times New Roman" w:hAnsiTheme="minorHAnsi" w:cstheme="minorHAnsi"/>
          <w:color w:val="000000" w:themeColor="text1"/>
          <w:sz w:val="24"/>
          <w:szCs w:val="24"/>
          <w:lang w:eastAsia="en-GB"/>
        </w:rPr>
        <w:t xml:space="preserve"> </w:t>
      </w:r>
      <w:r w:rsidRPr="00EB69A6">
        <w:rPr>
          <w:rFonts w:asciiTheme="minorHAnsi" w:eastAsia="Times New Roman" w:hAnsiTheme="minorHAnsi" w:cstheme="minorHAnsi"/>
          <w:color w:val="000000" w:themeColor="text1"/>
          <w:sz w:val="24"/>
          <w:szCs w:val="24"/>
          <w:lang w:val="en-GB" w:eastAsia="en-GB"/>
        </w:rPr>
        <w:t>bit</w:t>
      </w:r>
      <w:r w:rsidRPr="00EB69A6">
        <w:rPr>
          <w:rFonts w:asciiTheme="minorHAnsi" w:eastAsia="Times New Roman" w:hAnsiTheme="minorHAnsi" w:cstheme="minorHAnsi"/>
          <w:color w:val="000000" w:themeColor="text1"/>
          <w:sz w:val="24"/>
          <w:szCs w:val="24"/>
          <w:lang w:eastAsia="en-GB"/>
        </w:rPr>
        <w:t>.</w:t>
      </w:r>
      <w:proofErr w:type="spellStart"/>
      <w:r w:rsidRPr="00EB69A6">
        <w:rPr>
          <w:rFonts w:asciiTheme="minorHAnsi" w:eastAsia="Times New Roman" w:hAnsiTheme="minorHAnsi" w:cstheme="minorHAnsi"/>
          <w:color w:val="000000" w:themeColor="text1"/>
          <w:sz w:val="24"/>
          <w:szCs w:val="24"/>
          <w:lang w:val="en-GB" w:eastAsia="en-GB"/>
        </w:rPr>
        <w:t>ly</w:t>
      </w:r>
      <w:proofErr w:type="spellEnd"/>
      <w:r w:rsidRPr="00EB69A6">
        <w:rPr>
          <w:rFonts w:asciiTheme="minorHAnsi" w:eastAsia="Times New Roman" w:hAnsiTheme="minorHAnsi" w:cstheme="minorHAnsi"/>
          <w:color w:val="000000" w:themeColor="text1"/>
          <w:sz w:val="24"/>
          <w:szCs w:val="24"/>
          <w:lang w:eastAsia="en-GB"/>
        </w:rPr>
        <w:t>/3</w:t>
      </w:r>
      <w:r w:rsidRPr="00EB69A6">
        <w:rPr>
          <w:rFonts w:asciiTheme="minorHAnsi" w:eastAsia="Times New Roman" w:hAnsiTheme="minorHAnsi" w:cstheme="minorHAnsi"/>
          <w:color w:val="000000" w:themeColor="text1"/>
          <w:sz w:val="24"/>
          <w:szCs w:val="24"/>
          <w:lang w:val="en-GB" w:eastAsia="en-GB"/>
        </w:rPr>
        <w:t>QGYNOR</w:t>
      </w:r>
      <w:r w:rsidRPr="00EB69A6">
        <w:rPr>
          <w:rFonts w:asciiTheme="minorHAnsi" w:eastAsia="Times New Roman" w:hAnsiTheme="minorHAnsi" w:cstheme="minorHAnsi"/>
          <w:color w:val="000000" w:themeColor="text1"/>
          <w:sz w:val="24"/>
          <w:szCs w:val="24"/>
          <w:lang w:eastAsia="en-GB"/>
        </w:rPr>
        <w:t xml:space="preserve"> και στην διαδικτυακή πύλη του Ε.Σ.Η.Δ.Η.Σ </w:t>
      </w:r>
      <w:hyperlink r:id="rId9" w:history="1">
        <w:r w:rsidRPr="00EB69A6">
          <w:rPr>
            <w:rStyle w:val="Hyperlink"/>
            <w:rFonts w:asciiTheme="minorHAnsi" w:hAnsiTheme="minorHAnsi" w:cstheme="minorHAnsi"/>
            <w:color w:val="000000" w:themeColor="text1"/>
            <w:sz w:val="24"/>
            <w:szCs w:val="24"/>
          </w:rPr>
          <w:t>www.promitheus.gov.gr</w:t>
        </w:r>
      </w:hyperlink>
      <w:r w:rsidR="00EB69A6" w:rsidRPr="00EB69A6">
        <w:rPr>
          <w:rStyle w:val="Hyperlink"/>
          <w:rFonts w:asciiTheme="minorHAnsi" w:hAnsiTheme="minorHAnsi" w:cstheme="minorHAnsi"/>
          <w:color w:val="000000" w:themeColor="text1"/>
          <w:sz w:val="24"/>
          <w:szCs w:val="24"/>
        </w:rPr>
        <w:t xml:space="preserve"> </w:t>
      </w:r>
      <w:hyperlink r:id="rId10" w:history="1">
        <w:r w:rsidR="00EB69A6" w:rsidRPr="00EB69A6">
          <w:rPr>
            <w:rFonts w:eastAsia="Times New Roman" w:cs="Calibri"/>
            <w:color w:val="000000"/>
            <w:sz w:val="24"/>
            <w:szCs w:val="24"/>
            <w:lang w:eastAsia="en-GB"/>
          </w:rPr>
          <w:t>25</w:t>
        </w:r>
        <w:r w:rsidR="00EB69A6" w:rsidRPr="00EB69A6">
          <w:rPr>
            <w:rFonts w:eastAsia="Times New Roman" w:cs="Calibri"/>
            <w:color w:val="000000"/>
            <w:sz w:val="24"/>
            <w:szCs w:val="24"/>
            <w:lang w:val="en-GB" w:eastAsia="en-GB"/>
          </w:rPr>
          <w:t>REQ</w:t>
        </w:r>
        <w:r w:rsidR="00EB69A6" w:rsidRPr="00EB69A6">
          <w:rPr>
            <w:rFonts w:eastAsia="Times New Roman" w:cs="Calibri"/>
            <w:color w:val="000000"/>
            <w:sz w:val="24"/>
            <w:szCs w:val="24"/>
            <w:lang w:eastAsia="en-GB"/>
          </w:rPr>
          <w:t>018070826</w:t>
        </w:r>
      </w:hyperlink>
    </w:p>
    <w:p w14:paraId="4F8C9663" w14:textId="4AB80F30" w:rsidR="00250E8E" w:rsidRPr="00EB69A6" w:rsidRDefault="00250E8E" w:rsidP="00EB69A6">
      <w:pPr>
        <w:spacing w:after="0" w:line="240" w:lineRule="auto"/>
        <w:rPr>
          <w:rFonts w:asciiTheme="minorHAnsi" w:eastAsia="Times New Roman" w:hAnsiTheme="minorHAnsi" w:cstheme="minorHAnsi"/>
          <w:color w:val="000000" w:themeColor="text1"/>
          <w:sz w:val="24"/>
          <w:szCs w:val="24"/>
          <w:lang w:eastAsia="en-GB"/>
        </w:rPr>
      </w:pPr>
    </w:p>
    <w:p w14:paraId="1A215808" w14:textId="162C89E0" w:rsidR="00076FD2" w:rsidRPr="00366DB3" w:rsidRDefault="00250E8E" w:rsidP="00076FD2">
      <w:pPr>
        <w:spacing w:after="0" w:line="240" w:lineRule="auto"/>
        <w:rPr>
          <w:rFonts w:eastAsia="Times New Roman" w:cs="Calibri"/>
          <w:color w:val="000000" w:themeColor="text1"/>
          <w:sz w:val="24"/>
          <w:szCs w:val="24"/>
          <w:lang w:eastAsia="en-GB"/>
        </w:rPr>
      </w:pPr>
      <w:r w:rsidRPr="00EB69A6">
        <w:rPr>
          <w:rFonts w:cs="Calibri"/>
          <w:color w:val="000000" w:themeColor="text1"/>
          <w:sz w:val="24"/>
          <w:szCs w:val="24"/>
        </w:rPr>
        <w:t xml:space="preserve">2. Τις </w:t>
      </w:r>
      <w:proofErr w:type="spellStart"/>
      <w:r w:rsidRPr="00EB69A6">
        <w:rPr>
          <w:rFonts w:cs="Calibri"/>
          <w:color w:val="000000" w:themeColor="text1"/>
          <w:sz w:val="24"/>
          <w:szCs w:val="24"/>
        </w:rPr>
        <w:t>υπ’αριθμ</w:t>
      </w:r>
      <w:proofErr w:type="spellEnd"/>
      <w:r w:rsidRPr="00EB69A6">
        <w:rPr>
          <w:rFonts w:cs="Calibri"/>
          <w:color w:val="000000" w:themeColor="text1"/>
          <w:sz w:val="24"/>
          <w:szCs w:val="24"/>
        </w:rPr>
        <w:t xml:space="preserve">   </w:t>
      </w:r>
      <w:r w:rsidR="006D1448" w:rsidRPr="00EB69A6">
        <w:rPr>
          <w:rFonts w:cs="Calibri"/>
          <w:color w:val="000000" w:themeColor="text1"/>
          <w:sz w:val="24"/>
          <w:szCs w:val="24"/>
        </w:rPr>
        <w:t>25/10</w:t>
      </w:r>
      <w:r w:rsidR="00EB69A6" w:rsidRPr="00EB69A6">
        <w:rPr>
          <w:rFonts w:cs="Calibri"/>
          <w:color w:val="000000" w:themeColor="text1"/>
          <w:sz w:val="24"/>
          <w:szCs w:val="24"/>
        </w:rPr>
        <w:t>732</w:t>
      </w:r>
      <w:r w:rsidR="00EB69A6">
        <w:rPr>
          <w:rFonts w:cs="Calibri"/>
          <w:color w:val="000000" w:themeColor="text1"/>
          <w:sz w:val="24"/>
          <w:szCs w:val="24"/>
        </w:rPr>
        <w:t xml:space="preserve"> </w:t>
      </w:r>
      <w:r w:rsidR="006B3CD6" w:rsidRPr="00366DB3">
        <w:rPr>
          <w:rFonts w:cs="Calibri"/>
          <w:color w:val="000000" w:themeColor="text1"/>
          <w:sz w:val="24"/>
          <w:szCs w:val="24"/>
        </w:rPr>
        <w:t>Διακήρυξη</w:t>
      </w:r>
      <w:r w:rsidRPr="00366DB3">
        <w:rPr>
          <w:rFonts w:cs="Calibri"/>
          <w:color w:val="000000" w:themeColor="text1"/>
          <w:sz w:val="24"/>
          <w:szCs w:val="24"/>
        </w:rPr>
        <w:t xml:space="preserve"> Προμήθειας </w:t>
      </w:r>
      <w:r w:rsidR="005D07F3" w:rsidRPr="00366DB3">
        <w:rPr>
          <w:rFonts w:cs="Calibri"/>
          <w:color w:val="000000" w:themeColor="text1"/>
          <w:sz w:val="24"/>
          <w:szCs w:val="24"/>
        </w:rPr>
        <w:t xml:space="preserve">Ειδών </w:t>
      </w:r>
      <w:r w:rsidR="00F13733">
        <w:rPr>
          <w:rFonts w:cs="Calibri"/>
          <w:color w:val="000000" w:themeColor="text1"/>
          <w:sz w:val="24"/>
          <w:szCs w:val="24"/>
        </w:rPr>
        <w:t xml:space="preserve">Διατροφής </w:t>
      </w:r>
      <w:r w:rsidRPr="00366DB3">
        <w:rPr>
          <w:rFonts w:cs="Calibri"/>
          <w:color w:val="000000" w:themeColor="text1"/>
          <w:sz w:val="24"/>
          <w:szCs w:val="24"/>
        </w:rPr>
        <w:t xml:space="preserve"> με </w:t>
      </w:r>
      <w:r w:rsidR="00EB69A6" w:rsidRPr="00EB69A6">
        <w:rPr>
          <w:rFonts w:asciiTheme="minorHAnsi" w:hAnsiTheme="minorHAnsi" w:cstheme="minorHAnsi"/>
          <w:color w:val="000000" w:themeColor="text1"/>
          <w:sz w:val="24"/>
          <w:szCs w:val="24"/>
        </w:rPr>
        <w:t xml:space="preserve">ΑΔΑΜ </w:t>
      </w:r>
      <w:hyperlink r:id="rId11" w:history="1">
        <w:r w:rsidR="00EB69A6" w:rsidRPr="00EB69A6">
          <w:rPr>
            <w:rFonts w:eastAsia="Times New Roman" w:cs="Calibri"/>
            <w:color w:val="000000"/>
            <w:sz w:val="24"/>
            <w:szCs w:val="24"/>
            <w:lang w:eastAsia="en-GB"/>
          </w:rPr>
          <w:t>25</w:t>
        </w:r>
        <w:r w:rsidR="00EB69A6" w:rsidRPr="00EB69A6">
          <w:rPr>
            <w:rFonts w:eastAsia="Times New Roman" w:cs="Calibri"/>
            <w:color w:val="000000"/>
            <w:sz w:val="24"/>
            <w:szCs w:val="24"/>
            <w:lang w:val="en-GB" w:eastAsia="en-GB"/>
          </w:rPr>
          <w:t>PROC</w:t>
        </w:r>
        <w:r w:rsidR="00EB69A6" w:rsidRPr="00EB69A6">
          <w:rPr>
            <w:rFonts w:eastAsia="Times New Roman" w:cs="Calibri"/>
            <w:color w:val="000000"/>
            <w:sz w:val="24"/>
            <w:szCs w:val="24"/>
            <w:lang w:eastAsia="en-GB"/>
          </w:rPr>
          <w:t>018082946</w:t>
        </w:r>
      </w:hyperlink>
      <w:hyperlink r:id="rId12" w:history="1"/>
      <w:r w:rsidR="00EB69A6">
        <w:t xml:space="preserve"> </w:t>
      </w:r>
    </w:p>
    <w:p w14:paraId="5F7241CF" w14:textId="6B62AB51" w:rsidR="00250E8E" w:rsidRPr="00726B47" w:rsidRDefault="00250E8E" w:rsidP="00726B47">
      <w:pPr>
        <w:rPr>
          <w:rFonts w:asciiTheme="minorHAnsi" w:eastAsiaTheme="minorHAnsi" w:hAnsiTheme="minorHAnsi"/>
        </w:rPr>
      </w:pPr>
    </w:p>
    <w:p w14:paraId="3D5386FA" w14:textId="2A938E0F" w:rsidR="00250E8E" w:rsidRPr="00205484" w:rsidRDefault="00250E8E" w:rsidP="00250E8E">
      <w:pPr>
        <w:spacing w:line="240" w:lineRule="auto"/>
        <w:jc w:val="both"/>
        <w:rPr>
          <w:rFonts w:cs="Calibri"/>
          <w:sz w:val="24"/>
          <w:szCs w:val="24"/>
        </w:rPr>
      </w:pPr>
      <w:r w:rsidRPr="00205484">
        <w:rPr>
          <w:rFonts w:cs="Calibri"/>
          <w:sz w:val="24"/>
          <w:szCs w:val="24"/>
        </w:rPr>
        <w:t xml:space="preserve">3. Την </w:t>
      </w:r>
      <w:proofErr w:type="spellStart"/>
      <w:r w:rsidRPr="00205484">
        <w:rPr>
          <w:rFonts w:cs="Calibri"/>
          <w:sz w:val="24"/>
          <w:szCs w:val="24"/>
        </w:rPr>
        <w:t>υπ</w:t>
      </w:r>
      <w:proofErr w:type="spellEnd"/>
      <w:r w:rsidRPr="00205484">
        <w:rPr>
          <w:rFonts w:cs="Calibri"/>
          <w:sz w:val="24"/>
          <w:szCs w:val="24"/>
        </w:rPr>
        <w:t xml:space="preserve">΄ </w:t>
      </w:r>
      <w:proofErr w:type="spellStart"/>
      <w:r w:rsidRPr="00205484">
        <w:rPr>
          <w:rFonts w:cs="Calibri"/>
          <w:sz w:val="24"/>
          <w:szCs w:val="24"/>
        </w:rPr>
        <w:t>αριθμ</w:t>
      </w:r>
      <w:proofErr w:type="spellEnd"/>
      <w:r w:rsidRPr="00205484">
        <w:rPr>
          <w:rFonts w:cs="Calibri"/>
          <w:sz w:val="24"/>
          <w:szCs w:val="24"/>
        </w:rPr>
        <w:t xml:space="preserve"> </w:t>
      </w:r>
      <w:r w:rsidRPr="00205484">
        <w:rPr>
          <w:rFonts w:cs="Calibri"/>
          <w:sz w:val="24"/>
          <w:szCs w:val="24"/>
          <w:lang w:val="en-GB"/>
        </w:rPr>
        <w:t>xx</w:t>
      </w:r>
      <w:r w:rsidRPr="00205484">
        <w:rPr>
          <w:rFonts w:cs="Calibri"/>
          <w:sz w:val="24"/>
          <w:szCs w:val="24"/>
        </w:rPr>
        <w:t>/</w:t>
      </w:r>
      <w:proofErr w:type="spellStart"/>
      <w:r w:rsidRPr="00205484">
        <w:rPr>
          <w:rFonts w:cs="Calibri"/>
          <w:sz w:val="24"/>
          <w:szCs w:val="24"/>
          <w:lang w:val="en-GB"/>
        </w:rPr>
        <w:t>xxxx</w:t>
      </w:r>
      <w:proofErr w:type="spellEnd"/>
      <w:r w:rsidRPr="00205484">
        <w:rPr>
          <w:rFonts w:cs="Calibri"/>
          <w:sz w:val="24"/>
          <w:szCs w:val="24"/>
        </w:rPr>
        <w:t xml:space="preserve"> απόφαση της </w:t>
      </w:r>
      <w:r>
        <w:rPr>
          <w:rFonts w:cs="Calibri"/>
          <w:sz w:val="24"/>
          <w:szCs w:val="24"/>
        </w:rPr>
        <w:t xml:space="preserve">Μη </w:t>
      </w:r>
      <w:r w:rsidRPr="00205484">
        <w:rPr>
          <w:rFonts w:cs="Calibri"/>
          <w:sz w:val="24"/>
          <w:szCs w:val="24"/>
        </w:rPr>
        <w:t xml:space="preserve">Αναθέτουσας Αρχής, για την ανάθεση στον Ανάδοχο της προμήθειας διαφόρων ειδών </w:t>
      </w:r>
      <w:r w:rsidR="001F1C4E" w:rsidRPr="001F1C4E">
        <w:rPr>
          <w:rFonts w:cs="Calibri"/>
          <w:sz w:val="24"/>
          <w:szCs w:val="24"/>
        </w:rPr>
        <w:t>;</w:t>
      </w:r>
      <w:proofErr w:type="spellStart"/>
      <w:r w:rsidR="001F1C4E">
        <w:rPr>
          <w:rFonts w:cs="Calibri"/>
          <w:sz w:val="24"/>
          <w:szCs w:val="24"/>
          <w:lang w:val="en-GB"/>
        </w:rPr>
        <w:t>Endyshw</w:t>
      </w:r>
      <w:proofErr w:type="spellEnd"/>
      <w:r w:rsidR="001F1C4E" w:rsidRPr="001F1C4E">
        <w:rPr>
          <w:rFonts w:cs="Calibri"/>
          <w:sz w:val="24"/>
          <w:szCs w:val="24"/>
        </w:rPr>
        <w:t xml:space="preserve"> </w:t>
      </w:r>
      <w:r w:rsidRPr="00205484">
        <w:rPr>
          <w:rFonts w:cs="Calibri"/>
          <w:sz w:val="24"/>
          <w:szCs w:val="24"/>
        </w:rPr>
        <w:t xml:space="preserve">καθώς και την </w:t>
      </w:r>
      <w:proofErr w:type="spellStart"/>
      <w:r w:rsidRPr="00205484">
        <w:rPr>
          <w:rFonts w:cs="Calibri"/>
          <w:sz w:val="24"/>
          <w:szCs w:val="24"/>
        </w:rPr>
        <w:t>αριθμ</w:t>
      </w:r>
      <w:proofErr w:type="spellEnd"/>
      <w:r w:rsidRPr="00205484">
        <w:rPr>
          <w:rFonts w:cs="Calibri"/>
          <w:sz w:val="24"/>
          <w:szCs w:val="24"/>
        </w:rPr>
        <w:t xml:space="preserve">. </w:t>
      </w:r>
      <w:proofErr w:type="spellStart"/>
      <w:r w:rsidRPr="00205484">
        <w:rPr>
          <w:rFonts w:cs="Calibri"/>
          <w:sz w:val="24"/>
          <w:szCs w:val="24"/>
        </w:rPr>
        <w:t>πρωτ</w:t>
      </w:r>
      <w:proofErr w:type="spellEnd"/>
      <w:r w:rsidRPr="00205484">
        <w:rPr>
          <w:rFonts w:cs="Calibri"/>
          <w:sz w:val="24"/>
          <w:szCs w:val="24"/>
        </w:rPr>
        <w:t xml:space="preserve">. </w:t>
      </w:r>
      <w:r w:rsidRPr="00205484">
        <w:rPr>
          <w:rFonts w:cs="Calibri"/>
          <w:sz w:val="24"/>
          <w:szCs w:val="24"/>
          <w:lang w:val="en-GB"/>
        </w:rPr>
        <w:t>xx</w:t>
      </w:r>
      <w:r w:rsidRPr="00205484">
        <w:rPr>
          <w:rFonts w:cs="Calibri"/>
          <w:sz w:val="24"/>
          <w:szCs w:val="24"/>
        </w:rPr>
        <w:t>/</w:t>
      </w:r>
      <w:proofErr w:type="spellStart"/>
      <w:r w:rsidRPr="00205484">
        <w:rPr>
          <w:rFonts w:cs="Calibri"/>
          <w:sz w:val="24"/>
          <w:szCs w:val="24"/>
          <w:lang w:val="en-GB"/>
        </w:rPr>
        <w:t>xxxx</w:t>
      </w:r>
      <w:proofErr w:type="spellEnd"/>
      <w:r w:rsidRPr="00205484">
        <w:rPr>
          <w:rFonts w:cs="Calibri"/>
          <w:sz w:val="24"/>
          <w:szCs w:val="24"/>
        </w:rPr>
        <w:t xml:space="preserve"> ειδική πρόσκληση της </w:t>
      </w:r>
      <w:r>
        <w:rPr>
          <w:rFonts w:cs="Calibri"/>
          <w:sz w:val="24"/>
          <w:szCs w:val="24"/>
        </w:rPr>
        <w:t xml:space="preserve">Μη </w:t>
      </w:r>
      <w:r w:rsidRPr="00205484">
        <w:rPr>
          <w:rFonts w:cs="Calibri"/>
          <w:sz w:val="24"/>
          <w:szCs w:val="24"/>
        </w:rPr>
        <w:t xml:space="preserve">Αναθέτουσας Αρχής προς τον Ανάδοχο για την υπογραφή του παρόντος, η οποία κοινοποιήθηκε σε αυτόν την </w:t>
      </w:r>
      <w:r w:rsidRPr="00205484">
        <w:rPr>
          <w:rFonts w:eastAsia="Times New Roman" w:cs="Calibri"/>
          <w:sz w:val="24"/>
          <w:szCs w:val="24"/>
          <w:lang w:eastAsia="el-GR"/>
        </w:rPr>
        <w:t xml:space="preserve">(Ημερομηνία)  </w:t>
      </w:r>
    </w:p>
    <w:p w14:paraId="486E0A6C" w14:textId="77777777" w:rsidR="00250E8E" w:rsidRPr="00205484" w:rsidRDefault="00250E8E" w:rsidP="00250E8E">
      <w:pPr>
        <w:spacing w:line="240" w:lineRule="auto"/>
        <w:jc w:val="both"/>
        <w:rPr>
          <w:rFonts w:eastAsia="Times New Roman" w:cs="Calibri"/>
          <w:sz w:val="24"/>
          <w:szCs w:val="24"/>
          <w:lang w:eastAsia="el-GR"/>
        </w:rPr>
      </w:pPr>
      <w:r w:rsidRPr="00205484">
        <w:rPr>
          <w:rFonts w:cs="Calibri"/>
          <w:sz w:val="24"/>
          <w:szCs w:val="24"/>
        </w:rPr>
        <w:t xml:space="preserve">4. Ότι </w:t>
      </w:r>
      <w:r w:rsidRPr="00205484">
        <w:rPr>
          <w:rFonts w:eastAsia="Times New Roman" w:cs="Calibri"/>
          <w:sz w:val="24"/>
          <w:szCs w:val="24"/>
          <w:lang w:eastAsia="el-GR"/>
        </w:rPr>
        <w:t xml:space="preserve">αναπόσπαστο τμήμα της παρούσας αποτελούν, σύμφωνα με το άρθρο 2 παρ.1 </w:t>
      </w:r>
      <w:proofErr w:type="spellStart"/>
      <w:r w:rsidRPr="00205484">
        <w:rPr>
          <w:rFonts w:eastAsia="Times New Roman" w:cs="Calibri"/>
          <w:sz w:val="24"/>
          <w:szCs w:val="24"/>
          <w:lang w:eastAsia="el-GR"/>
        </w:rPr>
        <w:t>περιπτ</w:t>
      </w:r>
      <w:proofErr w:type="spellEnd"/>
      <w:r w:rsidRPr="00205484">
        <w:rPr>
          <w:rFonts w:eastAsia="Times New Roman" w:cs="Calibri"/>
          <w:sz w:val="24"/>
          <w:szCs w:val="24"/>
          <w:lang w:eastAsia="el-GR"/>
        </w:rPr>
        <w:t>. 42 του ν.4412/2016:</w:t>
      </w:r>
    </w:p>
    <w:p w14:paraId="4092B6C3" w14:textId="03834FFB" w:rsidR="00250E8E"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-η </w:t>
      </w:r>
      <w:proofErr w:type="spellStart"/>
      <w:r w:rsidRPr="00205484">
        <w:rPr>
          <w:rFonts w:eastAsia="Times New Roman" w:cs="Calibri"/>
          <w:sz w:val="24"/>
          <w:szCs w:val="24"/>
          <w:lang w:eastAsia="el-GR"/>
        </w:rPr>
        <w:t>υπ’αριθμ</w:t>
      </w:r>
      <w:proofErr w:type="spellEnd"/>
      <w:r w:rsidRPr="00112A02">
        <w:rPr>
          <w:rFonts w:eastAsia="Times New Roman" w:cs="Calibri"/>
          <w:sz w:val="24"/>
          <w:szCs w:val="24"/>
          <w:lang w:eastAsia="el-GR"/>
        </w:rPr>
        <w:t xml:space="preserve"> </w:t>
      </w:r>
      <w:r w:rsidR="001F1C4E" w:rsidRPr="001F1C4E">
        <w:rPr>
          <w:rFonts w:eastAsia="Times New Roman" w:cs="Calibri"/>
          <w:sz w:val="24"/>
          <w:szCs w:val="24"/>
          <w:lang w:eastAsia="el-GR"/>
        </w:rPr>
        <w:t>25/107</w:t>
      </w:r>
      <w:r w:rsidR="00C50025">
        <w:rPr>
          <w:rFonts w:eastAsia="Times New Roman" w:cs="Calibri"/>
          <w:sz w:val="24"/>
          <w:szCs w:val="24"/>
          <w:lang w:eastAsia="el-GR"/>
        </w:rPr>
        <w:t>32</w:t>
      </w:r>
      <w:r w:rsidRPr="00112A02">
        <w:rPr>
          <w:rFonts w:eastAsia="Times New Roman" w:cs="Calibri"/>
          <w:sz w:val="24"/>
          <w:szCs w:val="24"/>
          <w:lang w:eastAsia="el-GR"/>
        </w:rPr>
        <w:t xml:space="preserve"> </w:t>
      </w:r>
      <w:r w:rsidRPr="00205484">
        <w:rPr>
          <w:rFonts w:eastAsia="Times New Roman" w:cs="Calibri"/>
          <w:sz w:val="24"/>
          <w:szCs w:val="24"/>
          <w:lang w:eastAsia="el-GR"/>
        </w:rPr>
        <w:t xml:space="preserve"> Διακήρυξη  με τα επισυναπτόμενα </w:t>
      </w:r>
      <w:r>
        <w:rPr>
          <w:rFonts w:eastAsia="Times New Roman" w:cs="Calibri"/>
          <w:sz w:val="24"/>
          <w:szCs w:val="24"/>
          <w:lang w:eastAsia="el-GR"/>
        </w:rPr>
        <w:t>τα εξής Παραρτήματα</w:t>
      </w:r>
      <w:r w:rsidRPr="00EA2532">
        <w:rPr>
          <w:rFonts w:eastAsia="Times New Roman" w:cs="Calibri"/>
          <w:sz w:val="24"/>
          <w:szCs w:val="24"/>
          <w:lang w:eastAsia="el-GR"/>
        </w:rPr>
        <w:t>:</w:t>
      </w:r>
    </w:p>
    <w:p w14:paraId="577A3566" w14:textId="77777777" w:rsidR="00250E8E" w:rsidRPr="00EA2532" w:rsidRDefault="00250E8E" w:rsidP="00250E8E">
      <w:pPr>
        <w:spacing w:after="0"/>
        <w:jc w:val="both"/>
        <w:rPr>
          <w:rFonts w:cs="Calibri"/>
          <w:sz w:val="24"/>
          <w:szCs w:val="24"/>
        </w:rPr>
      </w:pPr>
      <w:r w:rsidRPr="00EA2532">
        <w:rPr>
          <w:rFonts w:cs="Calibri"/>
          <w:sz w:val="24"/>
          <w:szCs w:val="24"/>
        </w:rPr>
        <w:t>ΠΑΡΑΡΤΗΜΑ Ι</w:t>
      </w:r>
      <w:r w:rsidRPr="00EA2532">
        <w:rPr>
          <w:rFonts w:cs="Calibri"/>
          <w:sz w:val="24"/>
          <w:szCs w:val="24"/>
        </w:rPr>
        <w:tab/>
      </w:r>
      <w:r w:rsidRPr="00EA2532">
        <w:rPr>
          <w:rFonts w:cs="Calibri"/>
          <w:sz w:val="24"/>
          <w:szCs w:val="24"/>
        </w:rPr>
        <w:tab/>
        <w:t xml:space="preserve">              ΑΝΤΙΚΕΙΜΕΝΟ ΣΥΜΒΑΣΗΣ</w:t>
      </w:r>
    </w:p>
    <w:p w14:paraId="065F6CBD" w14:textId="77777777" w:rsidR="00250E8E" w:rsidRPr="00EA2532" w:rsidRDefault="00250E8E" w:rsidP="00250E8E">
      <w:pPr>
        <w:spacing w:after="0"/>
        <w:jc w:val="both"/>
        <w:rPr>
          <w:rFonts w:cs="Calibri"/>
          <w:sz w:val="24"/>
          <w:szCs w:val="24"/>
        </w:rPr>
      </w:pPr>
      <w:r w:rsidRPr="00EA2532">
        <w:rPr>
          <w:rFonts w:cs="Calibri"/>
          <w:sz w:val="24"/>
          <w:szCs w:val="24"/>
        </w:rPr>
        <w:t>ΠΑΡΑΡΤΗΜΑ ΙΙ</w:t>
      </w:r>
      <w:r w:rsidRPr="00EA2532">
        <w:rPr>
          <w:rFonts w:cs="Calibri"/>
          <w:sz w:val="24"/>
          <w:szCs w:val="24"/>
        </w:rPr>
        <w:tab/>
      </w:r>
      <w:r w:rsidRPr="00EA2532">
        <w:rPr>
          <w:rFonts w:cs="Calibri"/>
          <w:sz w:val="24"/>
          <w:szCs w:val="24"/>
        </w:rPr>
        <w:tab/>
        <w:t xml:space="preserve"> Ε</w:t>
      </w:r>
      <w:r>
        <w:rPr>
          <w:rFonts w:cs="Calibri"/>
          <w:sz w:val="24"/>
          <w:szCs w:val="24"/>
        </w:rPr>
        <w:t xml:space="preserve">υρωπαϊκό Ενιαίο Έγγραφο Σύμβασής </w:t>
      </w:r>
    </w:p>
    <w:p w14:paraId="15DB4A9B" w14:textId="77777777" w:rsidR="00250E8E" w:rsidRPr="00EA2532" w:rsidRDefault="00250E8E" w:rsidP="00250E8E">
      <w:pPr>
        <w:spacing w:after="0"/>
        <w:jc w:val="both"/>
        <w:rPr>
          <w:rFonts w:cs="Calibri"/>
          <w:sz w:val="24"/>
          <w:szCs w:val="24"/>
        </w:rPr>
      </w:pPr>
      <w:r w:rsidRPr="00EA2532">
        <w:rPr>
          <w:rFonts w:cs="Calibri"/>
          <w:sz w:val="24"/>
          <w:szCs w:val="24"/>
        </w:rPr>
        <w:t>ΠΑΡΑΡΤΗΜΑ ΙΙ</w:t>
      </w:r>
      <w:r w:rsidRPr="00EA2532">
        <w:rPr>
          <w:rFonts w:cs="Calibri"/>
          <w:sz w:val="24"/>
          <w:szCs w:val="24"/>
        </w:rPr>
        <w:tab/>
      </w:r>
      <w:r w:rsidRPr="00EA2532">
        <w:rPr>
          <w:rFonts w:cs="Calibri"/>
          <w:sz w:val="24"/>
          <w:szCs w:val="24"/>
        </w:rPr>
        <w:tab/>
        <w:t xml:space="preserve"> Ε</w:t>
      </w:r>
      <w:r>
        <w:rPr>
          <w:rFonts w:cs="Calibri"/>
          <w:sz w:val="24"/>
          <w:szCs w:val="24"/>
        </w:rPr>
        <w:t xml:space="preserve">υρωπαϊκό Ενιαίο Έγγραφο Σύμβασής </w:t>
      </w:r>
      <w:r w:rsidRPr="00EA2532">
        <w:rPr>
          <w:rFonts w:cs="Calibri"/>
          <w:sz w:val="24"/>
          <w:szCs w:val="24"/>
        </w:rPr>
        <w:t>(</w:t>
      </w:r>
      <w:proofErr w:type="spellStart"/>
      <w:r w:rsidRPr="00EA2532">
        <w:rPr>
          <w:rFonts w:cs="Calibri"/>
          <w:sz w:val="24"/>
          <w:szCs w:val="24"/>
        </w:rPr>
        <w:t>html</w:t>
      </w:r>
      <w:proofErr w:type="spellEnd"/>
      <w:r w:rsidRPr="00EA2532">
        <w:rPr>
          <w:rFonts w:cs="Calibri"/>
          <w:sz w:val="24"/>
          <w:szCs w:val="24"/>
        </w:rPr>
        <w:t>)</w:t>
      </w:r>
    </w:p>
    <w:p w14:paraId="18C9DBC7" w14:textId="77777777" w:rsidR="00250E8E" w:rsidRPr="00EA2532" w:rsidRDefault="00250E8E" w:rsidP="00250E8E">
      <w:pPr>
        <w:spacing w:after="0"/>
        <w:jc w:val="both"/>
        <w:rPr>
          <w:rFonts w:cs="Calibri"/>
          <w:sz w:val="24"/>
          <w:szCs w:val="24"/>
        </w:rPr>
      </w:pPr>
      <w:r w:rsidRPr="00EA2532">
        <w:rPr>
          <w:rFonts w:cs="Calibri"/>
          <w:sz w:val="24"/>
          <w:szCs w:val="24"/>
        </w:rPr>
        <w:t>ΠΑΡΑΡΤΗΜΑ ΙII</w:t>
      </w:r>
      <w:r w:rsidRPr="00EA2532">
        <w:rPr>
          <w:rFonts w:cs="Calibri"/>
          <w:sz w:val="24"/>
          <w:szCs w:val="24"/>
        </w:rPr>
        <w:tab/>
      </w:r>
      <w:r w:rsidRPr="00EA2532">
        <w:rPr>
          <w:rFonts w:cs="Calibri"/>
          <w:sz w:val="24"/>
          <w:szCs w:val="24"/>
        </w:rPr>
        <w:tab/>
        <w:t xml:space="preserve"> ΕΓΓΥΗΤΙΚΗ ΕΠΙΣΤΟΛΗ</w:t>
      </w:r>
    </w:p>
    <w:p w14:paraId="13010F01" w14:textId="77777777" w:rsidR="00250E8E" w:rsidRPr="00EA2532" w:rsidRDefault="00250E8E" w:rsidP="00250E8E">
      <w:pPr>
        <w:spacing w:after="0"/>
        <w:jc w:val="both"/>
        <w:rPr>
          <w:rFonts w:cs="Calibri"/>
          <w:sz w:val="24"/>
          <w:szCs w:val="24"/>
        </w:rPr>
      </w:pPr>
      <w:r w:rsidRPr="00EA2532">
        <w:rPr>
          <w:rFonts w:cs="Calibri"/>
          <w:sz w:val="24"/>
          <w:szCs w:val="24"/>
        </w:rPr>
        <w:t>ΠΑΡΑΡΤΗΜΑ  IV</w:t>
      </w:r>
      <w:r w:rsidRPr="00EA2532">
        <w:rPr>
          <w:rFonts w:cs="Calibri"/>
          <w:sz w:val="24"/>
          <w:szCs w:val="24"/>
        </w:rPr>
        <w:tab/>
      </w:r>
      <w:r w:rsidRPr="00EA2532">
        <w:rPr>
          <w:rFonts w:cs="Calibri"/>
          <w:sz w:val="24"/>
          <w:szCs w:val="24"/>
        </w:rPr>
        <w:tab/>
        <w:t xml:space="preserve"> ΣΧΕΔΙΟ ΣΥΜΒΑΣΗΣ</w:t>
      </w:r>
    </w:p>
    <w:p w14:paraId="2AA94533" w14:textId="77777777" w:rsidR="00250E8E" w:rsidRPr="00EA2532" w:rsidRDefault="00250E8E" w:rsidP="00250E8E">
      <w:pPr>
        <w:spacing w:after="0"/>
        <w:jc w:val="both"/>
        <w:rPr>
          <w:rFonts w:cs="Calibri"/>
          <w:sz w:val="24"/>
          <w:szCs w:val="24"/>
        </w:rPr>
      </w:pPr>
      <w:r w:rsidRPr="00EA2532">
        <w:rPr>
          <w:rFonts w:cs="Calibri"/>
          <w:sz w:val="24"/>
          <w:szCs w:val="24"/>
        </w:rPr>
        <w:t>ΠΑΡΑΡΤΗΜΑ  V</w:t>
      </w:r>
      <w:r w:rsidRPr="00EA2532">
        <w:rPr>
          <w:rFonts w:cs="Calibri"/>
          <w:sz w:val="24"/>
          <w:szCs w:val="24"/>
        </w:rPr>
        <w:tab/>
      </w:r>
      <w:r w:rsidRPr="00EA2532">
        <w:rPr>
          <w:rFonts w:cs="Calibri"/>
          <w:sz w:val="24"/>
          <w:szCs w:val="24"/>
        </w:rPr>
        <w:tab/>
      </w:r>
      <w:r w:rsidRPr="00250E8E">
        <w:rPr>
          <w:rFonts w:cs="Calibri"/>
          <w:sz w:val="24"/>
          <w:szCs w:val="24"/>
        </w:rPr>
        <w:t xml:space="preserve"> </w:t>
      </w:r>
      <w:r w:rsidRPr="00EA2532">
        <w:rPr>
          <w:rFonts w:cs="Calibri"/>
          <w:sz w:val="24"/>
          <w:szCs w:val="24"/>
        </w:rPr>
        <w:t>ΕΝΤΥΠΟ ΤΕΧΝΙΚΗΣ  ΠΡΟΣΦΟΡΑΣ</w:t>
      </w:r>
    </w:p>
    <w:p w14:paraId="3AD072F8" w14:textId="77777777" w:rsidR="00250E8E" w:rsidRPr="00EA2532" w:rsidRDefault="00250E8E" w:rsidP="00250E8E">
      <w:pPr>
        <w:spacing w:after="0"/>
        <w:jc w:val="both"/>
        <w:rPr>
          <w:rFonts w:cs="Calibri"/>
          <w:sz w:val="24"/>
          <w:szCs w:val="24"/>
        </w:rPr>
      </w:pPr>
      <w:r w:rsidRPr="00EA2532">
        <w:rPr>
          <w:rFonts w:cs="Calibri"/>
          <w:sz w:val="24"/>
          <w:szCs w:val="24"/>
        </w:rPr>
        <w:t>ΠΑΡΑΡΤΗΜΑ  VIΙ</w:t>
      </w:r>
      <w:r w:rsidRPr="00EA2532">
        <w:rPr>
          <w:rFonts w:cs="Calibri"/>
          <w:sz w:val="24"/>
          <w:szCs w:val="24"/>
        </w:rPr>
        <w:tab/>
      </w:r>
      <w:r w:rsidRPr="00EA2532">
        <w:rPr>
          <w:rFonts w:cs="Calibri"/>
          <w:sz w:val="24"/>
          <w:szCs w:val="24"/>
        </w:rPr>
        <w:tab/>
      </w:r>
      <w:r w:rsidRPr="00250E8E">
        <w:rPr>
          <w:rFonts w:cs="Calibri"/>
          <w:sz w:val="24"/>
          <w:szCs w:val="24"/>
        </w:rPr>
        <w:t xml:space="preserve"> </w:t>
      </w:r>
      <w:r w:rsidRPr="00EA2532">
        <w:rPr>
          <w:rFonts w:cs="Calibri"/>
          <w:sz w:val="24"/>
          <w:szCs w:val="24"/>
        </w:rPr>
        <w:t>ΕΝΤΥΠΟ ΟΙΚΟΝΟΜΙΚΗΣ  ΠΡΟΣΦΟΡΑΣ</w:t>
      </w:r>
    </w:p>
    <w:p w14:paraId="1A38A97D" w14:textId="77777777" w:rsidR="00250E8E" w:rsidRPr="00EA2532" w:rsidRDefault="00250E8E" w:rsidP="00250E8E">
      <w:pPr>
        <w:spacing w:line="240" w:lineRule="auto"/>
        <w:jc w:val="both"/>
        <w:rPr>
          <w:rFonts w:cs="Calibri"/>
          <w:sz w:val="24"/>
          <w:szCs w:val="24"/>
        </w:rPr>
      </w:pPr>
    </w:p>
    <w:p w14:paraId="0ACAEDE4" w14:textId="77777777" w:rsidR="00250E8E" w:rsidRPr="00205484" w:rsidRDefault="00250E8E" w:rsidP="00250E8E">
      <w:pPr>
        <w:spacing w:line="240" w:lineRule="auto"/>
        <w:jc w:val="both"/>
        <w:rPr>
          <w:rFonts w:cs="Calibri"/>
          <w:sz w:val="24"/>
          <w:szCs w:val="24"/>
        </w:rPr>
      </w:pPr>
      <w:r w:rsidRPr="00205484">
        <w:rPr>
          <w:rFonts w:cs="Calibri"/>
          <w:sz w:val="24"/>
          <w:szCs w:val="24"/>
        </w:rPr>
        <w:t>Συμφώνησαν και έκαναν αμοιβαία αποδεκτά τα ακόλουθα :</w:t>
      </w:r>
    </w:p>
    <w:p w14:paraId="2614F043" w14:textId="77777777" w:rsidR="00250E8E" w:rsidRPr="00205484" w:rsidRDefault="00250E8E" w:rsidP="00250E8E">
      <w:pPr>
        <w:spacing w:after="0" w:line="240" w:lineRule="auto"/>
        <w:rPr>
          <w:rFonts w:eastAsia="Times New Roman" w:cs="Calibri"/>
          <w:sz w:val="24"/>
          <w:szCs w:val="24"/>
          <w:lang w:eastAsia="el-GR"/>
        </w:rPr>
      </w:pPr>
    </w:p>
    <w:p w14:paraId="0C52092B"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lastRenderedPageBreak/>
        <w:t>Άρθρο 1</w:t>
      </w:r>
    </w:p>
    <w:p w14:paraId="42366D65"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Αντικείμενο</w:t>
      </w:r>
    </w:p>
    <w:p w14:paraId="3D0F8D10" w14:textId="77777777" w:rsidR="00250E8E" w:rsidRPr="00E62EBE" w:rsidRDefault="00250E8E" w:rsidP="00250E8E">
      <w:pPr>
        <w:spacing w:after="0" w:line="240" w:lineRule="auto"/>
        <w:jc w:val="center"/>
        <w:rPr>
          <w:rFonts w:eastAsia="Times New Roman" w:cs="Calibri"/>
          <w:sz w:val="24"/>
          <w:szCs w:val="24"/>
          <w:lang w:eastAsia="el-GR"/>
        </w:rPr>
      </w:pPr>
    </w:p>
    <w:p w14:paraId="18A382B2" w14:textId="1B426B90" w:rsidR="00250E8E" w:rsidRPr="00E62EBE" w:rsidRDefault="00250E8E" w:rsidP="00250E8E">
      <w:pPr>
        <w:spacing w:after="0" w:line="240" w:lineRule="auto"/>
        <w:jc w:val="both"/>
        <w:rPr>
          <w:rFonts w:eastAsia="Times New Roman" w:cs="Calibri"/>
          <w:sz w:val="24"/>
          <w:szCs w:val="24"/>
          <w:lang w:eastAsia="el-GR"/>
        </w:rPr>
      </w:pPr>
      <w:r w:rsidRPr="00E62EBE">
        <w:rPr>
          <w:rFonts w:eastAsia="Times New Roman" w:cs="Calibri"/>
          <w:sz w:val="24"/>
          <w:szCs w:val="24"/>
          <w:lang w:eastAsia="el-GR"/>
        </w:rPr>
        <w:t xml:space="preserve">Αντικείμενο της παρούσας σύμβασης είναι η προμήθεια </w:t>
      </w:r>
      <w:r w:rsidR="003D7853" w:rsidRPr="00E62EBE">
        <w:rPr>
          <w:rFonts w:eastAsia="Times New Roman" w:cs="Calibri"/>
          <w:sz w:val="24"/>
          <w:szCs w:val="24"/>
          <w:lang w:eastAsia="el-GR"/>
        </w:rPr>
        <w:t xml:space="preserve">ειδών </w:t>
      </w:r>
      <w:r w:rsidR="00557ECB">
        <w:rPr>
          <w:rFonts w:eastAsia="Times New Roman" w:cs="Calibri"/>
          <w:sz w:val="24"/>
          <w:szCs w:val="24"/>
          <w:lang w:eastAsia="el-GR"/>
        </w:rPr>
        <w:t>Διατροφής</w:t>
      </w:r>
      <w:r w:rsidR="003D7853" w:rsidRPr="00E62EBE">
        <w:rPr>
          <w:rFonts w:eastAsia="Times New Roman" w:cs="Calibri"/>
          <w:sz w:val="24"/>
          <w:szCs w:val="24"/>
          <w:lang w:eastAsia="el-GR"/>
        </w:rPr>
        <w:t xml:space="preserve"> </w:t>
      </w:r>
      <w:r w:rsidRPr="00E62EBE">
        <w:rPr>
          <w:rFonts w:eastAsia="Times New Roman" w:cs="Calibri"/>
          <w:sz w:val="24"/>
          <w:szCs w:val="24"/>
          <w:lang w:eastAsia="el-GR"/>
        </w:rPr>
        <w:t xml:space="preserve"> για τα Κέντρα Φύλαξης Ασυνόδευτων Ανηλίκων (ΚΦΑΑ) με τις επωνυμίες : </w:t>
      </w:r>
      <w:r w:rsidR="003D7853" w:rsidRPr="00E62EBE">
        <w:rPr>
          <w:rFonts w:eastAsia="Times New Roman" w:cs="Calibri"/>
          <w:sz w:val="24"/>
          <w:szCs w:val="24"/>
          <w:lang w:eastAsia="el-GR"/>
        </w:rPr>
        <w:t xml:space="preserve"> </w:t>
      </w:r>
      <w:r w:rsidRPr="00E62EBE">
        <w:rPr>
          <w:rFonts w:eastAsia="Times New Roman" w:cs="Calibri"/>
          <w:sz w:val="24"/>
          <w:szCs w:val="24"/>
          <w:lang w:eastAsia="el-GR"/>
        </w:rPr>
        <w:t xml:space="preserve"> </w:t>
      </w:r>
    </w:p>
    <w:p w14:paraId="53D99F02" w14:textId="4070D380" w:rsidR="00250E8E" w:rsidRPr="00E62EBE" w:rsidRDefault="00250E8E" w:rsidP="00250E8E">
      <w:pPr>
        <w:spacing w:after="0" w:line="240" w:lineRule="auto"/>
        <w:jc w:val="both"/>
        <w:rPr>
          <w:rFonts w:eastAsia="Times New Roman" w:cs="Calibri"/>
          <w:sz w:val="24"/>
          <w:szCs w:val="24"/>
          <w:lang w:eastAsia="el-GR"/>
        </w:rPr>
      </w:pPr>
      <w:r w:rsidRPr="00E62EBE">
        <w:rPr>
          <w:rFonts w:eastAsia="Times New Roman" w:cs="Calibri"/>
          <w:sz w:val="24"/>
          <w:szCs w:val="24"/>
          <w:lang w:eastAsia="el-GR"/>
        </w:rPr>
        <w:t xml:space="preserve">Τα προς προμήθεια είδη κατατάσσονται στον ακόλουθο κωδικό του Κοινού Λεξιλογίου Δημοσίων Συμβάσεων (CPV) </w:t>
      </w:r>
      <w:r w:rsidR="00A02C2B">
        <w:rPr>
          <w:sz w:val="24"/>
          <w:szCs w:val="24"/>
        </w:rPr>
        <w:t>ΧΧΧΧΧΧΧ</w:t>
      </w:r>
      <w:r w:rsidR="00E62EBE" w:rsidRPr="00E62EBE">
        <w:rPr>
          <w:sz w:val="24"/>
          <w:szCs w:val="24"/>
        </w:rPr>
        <w:t xml:space="preserve"> </w:t>
      </w:r>
      <w:r w:rsidRPr="00E62EBE">
        <w:rPr>
          <w:rFonts w:eastAsia="Times New Roman" w:cs="Calibri"/>
          <w:sz w:val="24"/>
          <w:szCs w:val="24"/>
          <w:lang w:eastAsia="el-GR"/>
        </w:rPr>
        <w:t>(</w:t>
      </w:r>
      <w:r w:rsidR="00A02C2B">
        <w:rPr>
          <w:rFonts w:eastAsia="Times New Roman" w:cs="Calibri"/>
          <w:sz w:val="24"/>
          <w:szCs w:val="24"/>
          <w:lang w:eastAsia="el-GR"/>
        </w:rPr>
        <w:t xml:space="preserve"> </w:t>
      </w:r>
      <w:proofErr w:type="spellStart"/>
      <w:r w:rsidR="00A02C2B">
        <w:rPr>
          <w:rFonts w:eastAsia="Times New Roman" w:cs="Calibri"/>
          <w:sz w:val="24"/>
          <w:szCs w:val="24"/>
          <w:lang w:val="en-GB" w:eastAsia="el-GR"/>
        </w:rPr>
        <w:t>xxxxxx</w:t>
      </w:r>
      <w:proofErr w:type="spellEnd"/>
      <w:r w:rsidR="003D7853" w:rsidRPr="00E62EBE">
        <w:rPr>
          <w:rFonts w:eastAsia="Times New Roman" w:cs="Calibri"/>
          <w:sz w:val="24"/>
          <w:szCs w:val="24"/>
          <w:lang w:eastAsia="el-GR"/>
        </w:rPr>
        <w:t xml:space="preserve"> </w:t>
      </w:r>
      <w:r w:rsidRPr="00E62EBE">
        <w:rPr>
          <w:rFonts w:eastAsia="Times New Roman" w:cs="Calibri"/>
          <w:sz w:val="24"/>
          <w:szCs w:val="24"/>
          <w:lang w:eastAsia="el-GR"/>
        </w:rPr>
        <w:t>) σύμφωνα με τους όρους της πρόσκλησης και της προσφοράς του αναδόχου και η παρούσα σύμβαση υποδιαιρείται στα κάτωθι τμήματα:</w:t>
      </w:r>
    </w:p>
    <w:p w14:paraId="5EB60058" w14:textId="77777777" w:rsidR="00250E8E" w:rsidRPr="00E62EBE" w:rsidRDefault="00250E8E" w:rsidP="00250E8E">
      <w:pPr>
        <w:spacing w:after="0" w:line="240" w:lineRule="auto"/>
        <w:jc w:val="both"/>
        <w:rPr>
          <w:rFonts w:eastAsia="Times New Roman" w:cs="Calibri"/>
          <w:sz w:val="24"/>
          <w:szCs w:val="24"/>
          <w:lang w:eastAsia="el-GR"/>
        </w:rPr>
      </w:pPr>
    </w:p>
    <w:p w14:paraId="07565114" w14:textId="77777777" w:rsidR="00250E8E" w:rsidRPr="00250E8E" w:rsidRDefault="00250E8E" w:rsidP="00250E8E">
      <w:pPr>
        <w:spacing w:after="0" w:line="240" w:lineRule="auto"/>
        <w:jc w:val="both"/>
        <w:rPr>
          <w:rFonts w:eastAsia="Times New Roman" w:cs="Calibri"/>
          <w:sz w:val="24"/>
          <w:szCs w:val="24"/>
          <w:lang w:eastAsia="el-GR"/>
        </w:rPr>
      </w:pPr>
    </w:p>
    <w:p w14:paraId="15711541" w14:textId="77777777" w:rsidR="00250E8E" w:rsidRPr="00250E8E" w:rsidRDefault="00250E8E" w:rsidP="00250E8E">
      <w:pPr>
        <w:spacing w:after="0" w:line="240" w:lineRule="auto"/>
        <w:jc w:val="both"/>
        <w:rPr>
          <w:rFonts w:eastAsia="Times New Roman" w:cs="Calibri"/>
          <w:sz w:val="24"/>
          <w:szCs w:val="24"/>
          <w:lang w:eastAsia="el-GR"/>
        </w:rPr>
      </w:pPr>
    </w:p>
    <w:p w14:paraId="2E491FCD" w14:textId="77777777" w:rsidR="00250E8E" w:rsidRPr="00250E8E" w:rsidRDefault="00250E8E" w:rsidP="00250E8E">
      <w:pPr>
        <w:spacing w:after="0" w:line="240" w:lineRule="auto"/>
        <w:jc w:val="both"/>
        <w:rPr>
          <w:rFonts w:eastAsia="Times New Roman" w:cs="Calibri"/>
          <w:sz w:val="24"/>
          <w:szCs w:val="24"/>
          <w:lang w:eastAsia="el-GR"/>
        </w:rPr>
      </w:pPr>
    </w:p>
    <w:p w14:paraId="4655D65C" w14:textId="77777777" w:rsidR="00250E8E" w:rsidRPr="00205484" w:rsidRDefault="00250E8E" w:rsidP="00250E8E">
      <w:pPr>
        <w:spacing w:after="0" w:line="240" w:lineRule="auto"/>
        <w:jc w:val="both"/>
        <w:rPr>
          <w:rFonts w:eastAsia="Times New Roman" w:cs="Calibri"/>
          <w:sz w:val="24"/>
          <w:szCs w:val="24"/>
          <w:lang w:eastAsia="el-GR"/>
        </w:rPr>
      </w:pPr>
    </w:p>
    <w:p w14:paraId="660D6DEC" w14:textId="77777777" w:rsidR="00250E8E" w:rsidRPr="00205484" w:rsidRDefault="00250E8E" w:rsidP="00250E8E">
      <w:pPr>
        <w:spacing w:after="0" w:line="240" w:lineRule="auto"/>
        <w:jc w:val="both"/>
        <w:rPr>
          <w:rFonts w:eastAsia="Times New Roman" w:cs="Calibri"/>
          <w:sz w:val="24"/>
          <w:szCs w:val="24"/>
          <w:lang w:eastAsia="el-GR"/>
        </w:rPr>
      </w:pPr>
    </w:p>
    <w:p w14:paraId="5E307777" w14:textId="77777777" w:rsidR="00250E8E" w:rsidRPr="00205484" w:rsidRDefault="00250E8E" w:rsidP="00250E8E">
      <w:pPr>
        <w:spacing w:after="0" w:line="240" w:lineRule="auto"/>
        <w:jc w:val="both"/>
        <w:rPr>
          <w:rFonts w:eastAsia="Times New Roman" w:cs="Calibri"/>
          <w:sz w:val="24"/>
          <w:szCs w:val="24"/>
          <w:lang w:eastAsia="el-GR"/>
        </w:rPr>
      </w:pPr>
    </w:p>
    <w:p w14:paraId="0463F1CB" w14:textId="77777777" w:rsidR="00250E8E" w:rsidRPr="00205484" w:rsidRDefault="00250E8E" w:rsidP="00250E8E">
      <w:pPr>
        <w:spacing w:after="0" w:line="240" w:lineRule="auto"/>
        <w:jc w:val="both"/>
        <w:rPr>
          <w:rFonts w:eastAsia="Times New Roman" w:cs="Calibri"/>
          <w:sz w:val="24"/>
          <w:szCs w:val="24"/>
          <w:lang w:eastAsia="el-GR"/>
        </w:rPr>
      </w:pPr>
    </w:p>
    <w:p w14:paraId="093F98E5" w14:textId="77777777" w:rsidR="00250E8E" w:rsidRPr="005F03A0" w:rsidRDefault="00250E8E" w:rsidP="00250E8E">
      <w:pPr>
        <w:spacing w:after="0" w:line="240" w:lineRule="auto"/>
        <w:jc w:val="both"/>
        <w:rPr>
          <w:rFonts w:eastAsia="Times New Roman" w:cs="Calibri"/>
          <w:sz w:val="24"/>
          <w:szCs w:val="24"/>
          <w:lang w:eastAsia="el-GR"/>
        </w:rPr>
      </w:pPr>
    </w:p>
    <w:p w14:paraId="67D939BE" w14:textId="77777777" w:rsidR="00250E8E" w:rsidRPr="005F03A0" w:rsidRDefault="00250E8E" w:rsidP="00250E8E">
      <w:pPr>
        <w:spacing w:after="0" w:line="240" w:lineRule="auto"/>
        <w:jc w:val="both"/>
        <w:rPr>
          <w:rFonts w:eastAsia="Times New Roman" w:cs="Calibri"/>
          <w:sz w:val="24"/>
          <w:szCs w:val="24"/>
          <w:lang w:eastAsia="el-GR"/>
        </w:rPr>
      </w:pPr>
      <w:r w:rsidRPr="005F03A0">
        <w:rPr>
          <w:rFonts w:eastAsia="Times New Roman" w:cs="Calibri"/>
          <w:sz w:val="24"/>
          <w:szCs w:val="24"/>
          <w:lang w:eastAsia="el-GR"/>
        </w:rPr>
        <w:t>Η προμήθεια θα πραγματοποιηθεί σύμφωνα με τους όρους που περιέχονται στα έγγραφα της σύμβασης, στην απόφαση κατακύρωσης και στην προσφορά του Αναδόχου.</w:t>
      </w:r>
    </w:p>
    <w:p w14:paraId="138922D7" w14:textId="77777777" w:rsidR="00250E8E" w:rsidRPr="005F03A0" w:rsidRDefault="00250E8E" w:rsidP="00250E8E">
      <w:pPr>
        <w:spacing w:after="0" w:line="240" w:lineRule="auto"/>
        <w:rPr>
          <w:rFonts w:eastAsia="Times New Roman" w:cs="Calibri"/>
          <w:sz w:val="24"/>
          <w:szCs w:val="24"/>
          <w:lang w:eastAsia="el-GR"/>
        </w:rPr>
      </w:pPr>
    </w:p>
    <w:p w14:paraId="0F0A4C67" w14:textId="77777777" w:rsidR="00250E8E" w:rsidRPr="005F03A0" w:rsidRDefault="00250E8E" w:rsidP="00250E8E">
      <w:pPr>
        <w:spacing w:after="0" w:line="240" w:lineRule="auto"/>
        <w:jc w:val="center"/>
        <w:rPr>
          <w:rFonts w:eastAsia="Times New Roman" w:cs="Calibri"/>
          <w:sz w:val="24"/>
          <w:szCs w:val="24"/>
          <w:lang w:eastAsia="el-GR"/>
        </w:rPr>
      </w:pPr>
    </w:p>
    <w:p w14:paraId="1921CB09" w14:textId="77777777" w:rsidR="00250E8E" w:rsidRPr="005F03A0" w:rsidRDefault="00250E8E" w:rsidP="00250E8E">
      <w:pPr>
        <w:spacing w:after="0" w:line="240" w:lineRule="auto"/>
        <w:jc w:val="center"/>
        <w:rPr>
          <w:rFonts w:eastAsia="Times New Roman" w:cs="Calibri"/>
          <w:sz w:val="24"/>
          <w:szCs w:val="24"/>
          <w:lang w:eastAsia="el-GR"/>
        </w:rPr>
      </w:pPr>
      <w:r w:rsidRPr="005F03A0">
        <w:rPr>
          <w:rFonts w:eastAsia="Times New Roman" w:cs="Calibri"/>
          <w:sz w:val="24"/>
          <w:szCs w:val="24"/>
          <w:lang w:eastAsia="el-GR"/>
        </w:rPr>
        <w:t>Άρθρο 2</w:t>
      </w:r>
    </w:p>
    <w:p w14:paraId="4076D3EA" w14:textId="77777777" w:rsidR="00250E8E" w:rsidRPr="005F03A0" w:rsidRDefault="00250E8E" w:rsidP="00250E8E">
      <w:pPr>
        <w:spacing w:after="0" w:line="240" w:lineRule="auto"/>
        <w:jc w:val="center"/>
        <w:rPr>
          <w:rFonts w:eastAsia="Times New Roman" w:cs="Calibri"/>
          <w:sz w:val="24"/>
          <w:szCs w:val="24"/>
          <w:lang w:eastAsia="el-GR"/>
        </w:rPr>
      </w:pPr>
      <w:r w:rsidRPr="005F03A0">
        <w:rPr>
          <w:rFonts w:eastAsia="Times New Roman" w:cs="Calibri"/>
          <w:sz w:val="24"/>
          <w:szCs w:val="24"/>
          <w:lang w:eastAsia="el-GR"/>
        </w:rPr>
        <w:t>Χρηματοδότηση της σύμβασης</w:t>
      </w:r>
    </w:p>
    <w:p w14:paraId="29AC81F7" w14:textId="77777777" w:rsidR="00250E8E" w:rsidRPr="005F03A0" w:rsidRDefault="00250E8E" w:rsidP="00250E8E">
      <w:pPr>
        <w:spacing w:after="0" w:line="240" w:lineRule="auto"/>
        <w:jc w:val="center"/>
        <w:rPr>
          <w:rFonts w:eastAsia="Times New Roman" w:cs="Calibri"/>
          <w:sz w:val="24"/>
          <w:szCs w:val="24"/>
          <w:lang w:eastAsia="el-GR"/>
        </w:rPr>
      </w:pPr>
    </w:p>
    <w:p w14:paraId="5A029EEB" w14:textId="77777777" w:rsidR="00250E8E" w:rsidRPr="002812E6" w:rsidRDefault="00250E8E" w:rsidP="00250E8E">
      <w:pPr>
        <w:pStyle w:val="Default"/>
        <w:rPr>
          <w:rFonts w:ascii="Calibri" w:hAnsi="Calibri" w:cs="Calibri"/>
          <w:sz w:val="22"/>
          <w:szCs w:val="22"/>
        </w:rPr>
      </w:pPr>
      <w:r w:rsidRPr="002812E6">
        <w:rPr>
          <w:rFonts w:ascii="Calibri" w:hAnsi="Calibri" w:cs="Calibri"/>
          <w:sz w:val="22"/>
          <w:szCs w:val="22"/>
        </w:rPr>
        <w:t xml:space="preserve">Φορέας χρηματοδότησης της παρούσας σύμβασης : Η </w:t>
      </w:r>
      <w:r w:rsidRPr="002812E6">
        <w:rPr>
          <w:rFonts w:ascii="Calibri" w:hAnsi="Calibri" w:cs="Calibri"/>
          <w:sz w:val="22"/>
          <w:szCs w:val="22"/>
          <w:lang w:val="en-US"/>
        </w:rPr>
        <w:t>The</w:t>
      </w:r>
      <w:r w:rsidRPr="002812E6">
        <w:rPr>
          <w:rFonts w:ascii="Calibri" w:hAnsi="Calibri" w:cs="Calibri"/>
          <w:sz w:val="22"/>
          <w:szCs w:val="22"/>
        </w:rPr>
        <w:t xml:space="preserve"> </w:t>
      </w:r>
      <w:r w:rsidRPr="002812E6">
        <w:rPr>
          <w:rFonts w:ascii="Calibri" w:hAnsi="Calibri" w:cs="Calibri"/>
          <w:sz w:val="22"/>
          <w:szCs w:val="22"/>
          <w:lang w:val="en-US"/>
        </w:rPr>
        <w:t>HOME</w:t>
      </w:r>
      <w:r w:rsidRPr="002812E6">
        <w:rPr>
          <w:rFonts w:ascii="Calibri" w:hAnsi="Calibri" w:cs="Calibri"/>
          <w:sz w:val="22"/>
          <w:szCs w:val="22"/>
        </w:rPr>
        <w:t xml:space="preserve"> </w:t>
      </w:r>
      <w:r w:rsidRPr="002812E6">
        <w:rPr>
          <w:rFonts w:ascii="Calibri" w:hAnsi="Calibri" w:cs="Calibri"/>
          <w:sz w:val="22"/>
          <w:szCs w:val="22"/>
          <w:lang w:val="en-US"/>
        </w:rPr>
        <w:t>Project</w:t>
      </w:r>
      <w:r w:rsidRPr="002812E6">
        <w:rPr>
          <w:rFonts w:ascii="Calibri" w:hAnsi="Calibri" w:cs="Calibri"/>
          <w:sz w:val="22"/>
          <w:szCs w:val="22"/>
        </w:rPr>
        <w:t xml:space="preserve"> ΑΜΚΕ  για τα  Κέντρα Φιλοξενίας Ασυνόδευτων Ανηλίκων που λειτουργεί στην Αθήνα λαμβάνει  χρηματοδότηση μέσω του  Προγράμματος «Πρόγραμμα Ελλάδας – Ταμείου Ασύλου, Μετανάστευσης και Ένταξης 2021-2027» και του Ταμείου ΤΑΜΕ για την δράση «1.019 Ευάλωτα πρόσωπα, συμπεριλαμβανομένων των ασυνόδευτων ανηλίκων», σύμφωνα με την </w:t>
      </w:r>
      <w:proofErr w:type="spellStart"/>
      <w:r w:rsidRPr="002812E6">
        <w:rPr>
          <w:rFonts w:ascii="Calibri" w:hAnsi="Calibri" w:cs="Calibri"/>
          <w:sz w:val="22"/>
          <w:szCs w:val="22"/>
        </w:rPr>
        <w:t>υπ’αριθμ</w:t>
      </w:r>
      <w:proofErr w:type="spellEnd"/>
      <w:r w:rsidRPr="002812E6">
        <w:rPr>
          <w:rFonts w:ascii="Calibri" w:hAnsi="Calibri" w:cs="Calibri"/>
          <w:sz w:val="22"/>
          <w:szCs w:val="22"/>
        </w:rPr>
        <w:t>. 168599/11-6-2024 πρόσκληση. (</w:t>
      </w:r>
      <w:proofErr w:type="spellStart"/>
      <w:r w:rsidRPr="002812E6">
        <w:rPr>
          <w:rFonts w:ascii="Calibri" w:hAnsi="Calibri" w:cs="Calibri"/>
          <w:sz w:val="22"/>
          <w:szCs w:val="22"/>
        </w:rPr>
        <w:t>Κωδ</w:t>
      </w:r>
      <w:proofErr w:type="spellEnd"/>
      <w:r w:rsidRPr="002812E6">
        <w:rPr>
          <w:rFonts w:ascii="Calibri" w:hAnsi="Calibri" w:cs="Calibri"/>
          <w:sz w:val="22"/>
          <w:szCs w:val="22"/>
        </w:rPr>
        <w:t>. AMIF_027)</w:t>
      </w:r>
    </w:p>
    <w:p w14:paraId="3197946F" w14:textId="77777777" w:rsidR="00250E8E" w:rsidRPr="005F03A0" w:rsidRDefault="00250E8E" w:rsidP="00250E8E">
      <w:pPr>
        <w:spacing w:after="0" w:line="240" w:lineRule="auto"/>
        <w:rPr>
          <w:rFonts w:eastAsia="Times New Roman" w:cs="Calibri"/>
          <w:sz w:val="24"/>
          <w:szCs w:val="24"/>
          <w:lang w:eastAsia="el-GR"/>
        </w:rPr>
      </w:pPr>
    </w:p>
    <w:p w14:paraId="1F2631DB" w14:textId="77777777" w:rsidR="00250E8E" w:rsidRPr="005F03A0" w:rsidRDefault="00250E8E" w:rsidP="00250E8E">
      <w:pPr>
        <w:suppressAutoHyphens/>
        <w:spacing w:after="60" w:line="240" w:lineRule="auto"/>
        <w:jc w:val="both"/>
        <w:rPr>
          <w:rFonts w:eastAsia="Times New Roman" w:cs="Calibri"/>
          <w:i/>
          <w:iCs/>
          <w:color w:val="5B9BD5"/>
          <w:kern w:val="1"/>
          <w:sz w:val="24"/>
          <w:szCs w:val="24"/>
          <w:lang w:eastAsia="ar-SA"/>
        </w:rPr>
      </w:pPr>
    </w:p>
    <w:p w14:paraId="175355A2" w14:textId="77777777" w:rsidR="00250E8E" w:rsidRPr="005F03A0" w:rsidRDefault="00250E8E" w:rsidP="00250E8E">
      <w:pPr>
        <w:spacing w:after="0" w:line="240" w:lineRule="auto"/>
        <w:jc w:val="center"/>
        <w:rPr>
          <w:rFonts w:eastAsia="Times New Roman" w:cs="Calibri"/>
          <w:sz w:val="24"/>
          <w:szCs w:val="24"/>
          <w:lang w:eastAsia="el-GR"/>
        </w:rPr>
      </w:pPr>
      <w:r w:rsidRPr="005F03A0">
        <w:rPr>
          <w:rFonts w:eastAsia="Times New Roman" w:cs="Calibri"/>
          <w:sz w:val="24"/>
          <w:szCs w:val="24"/>
          <w:lang w:eastAsia="el-GR"/>
        </w:rPr>
        <w:t>Άρθρο 3</w:t>
      </w:r>
    </w:p>
    <w:p w14:paraId="7308EEBB" w14:textId="77777777" w:rsidR="00250E8E" w:rsidRPr="005F03A0" w:rsidRDefault="00250E8E" w:rsidP="00250E8E">
      <w:pPr>
        <w:spacing w:after="0" w:line="240" w:lineRule="auto"/>
        <w:jc w:val="center"/>
        <w:rPr>
          <w:rFonts w:eastAsia="Times New Roman" w:cs="Calibri"/>
          <w:sz w:val="24"/>
          <w:szCs w:val="24"/>
          <w:lang w:eastAsia="el-GR"/>
        </w:rPr>
      </w:pPr>
      <w:r w:rsidRPr="005F03A0">
        <w:rPr>
          <w:rFonts w:eastAsia="Times New Roman" w:cs="Calibri"/>
          <w:sz w:val="24"/>
          <w:szCs w:val="24"/>
          <w:lang w:eastAsia="el-GR"/>
        </w:rPr>
        <w:t>Διάρκεια σύμβασης –Χρόνος Παράδοσης</w:t>
      </w:r>
    </w:p>
    <w:p w14:paraId="38BB75B1" w14:textId="77777777" w:rsidR="00250E8E" w:rsidRPr="005F03A0" w:rsidRDefault="00250E8E" w:rsidP="00250E8E">
      <w:pPr>
        <w:spacing w:after="0" w:line="240" w:lineRule="auto"/>
        <w:jc w:val="center"/>
        <w:rPr>
          <w:rFonts w:eastAsia="Times New Roman" w:cs="Calibri"/>
          <w:sz w:val="24"/>
          <w:szCs w:val="24"/>
          <w:lang w:eastAsia="el-GR"/>
        </w:rPr>
      </w:pPr>
    </w:p>
    <w:p w14:paraId="0A9EE796" w14:textId="14496D42" w:rsidR="00250E8E" w:rsidRPr="005F03A0" w:rsidRDefault="00250E8E" w:rsidP="00250E8E">
      <w:pPr>
        <w:spacing w:after="0" w:line="240" w:lineRule="auto"/>
        <w:jc w:val="both"/>
        <w:rPr>
          <w:rFonts w:eastAsia="Times New Roman" w:cs="Calibri"/>
          <w:i/>
          <w:color w:val="0070C0"/>
          <w:sz w:val="24"/>
          <w:szCs w:val="24"/>
          <w:lang w:eastAsia="el-GR"/>
        </w:rPr>
      </w:pPr>
      <w:r w:rsidRPr="005F03A0">
        <w:rPr>
          <w:rFonts w:eastAsia="Times New Roman" w:cs="Calibri"/>
          <w:sz w:val="24"/>
          <w:szCs w:val="24"/>
          <w:lang w:eastAsia="el-GR"/>
        </w:rPr>
        <w:lastRenderedPageBreak/>
        <w:t xml:space="preserve">3.1. </w:t>
      </w:r>
      <w:r w:rsidRPr="005F03A0">
        <w:rPr>
          <w:rFonts w:cs="Calibri"/>
          <w:sz w:val="24"/>
          <w:szCs w:val="24"/>
        </w:rPr>
        <w:t xml:space="preserve">Η διάρκεια της σύμβασης ορίζεται από την ημέρα υπογραφής του συμφωνητικού έως την </w:t>
      </w:r>
      <w:r w:rsidRPr="005F03A0">
        <w:rPr>
          <w:rFonts w:cs="Calibri"/>
          <w:b/>
          <w:sz w:val="24"/>
          <w:szCs w:val="24"/>
        </w:rPr>
        <w:t>31</w:t>
      </w:r>
      <w:r w:rsidRPr="005F03A0">
        <w:rPr>
          <w:rFonts w:cs="Calibri"/>
          <w:b/>
          <w:sz w:val="24"/>
          <w:szCs w:val="24"/>
          <w:vertAlign w:val="superscript"/>
        </w:rPr>
        <w:t>η</w:t>
      </w:r>
      <w:r w:rsidRPr="005F03A0">
        <w:rPr>
          <w:rFonts w:cs="Calibri"/>
          <w:b/>
          <w:sz w:val="24"/>
          <w:szCs w:val="24"/>
        </w:rPr>
        <w:t xml:space="preserve"> </w:t>
      </w:r>
      <w:r>
        <w:rPr>
          <w:rFonts w:cs="Calibri"/>
          <w:b/>
          <w:sz w:val="24"/>
          <w:szCs w:val="24"/>
        </w:rPr>
        <w:t>Δεκεμβρίου</w:t>
      </w:r>
      <w:r w:rsidRPr="005F03A0">
        <w:rPr>
          <w:rFonts w:cs="Calibri"/>
          <w:b/>
          <w:sz w:val="24"/>
          <w:szCs w:val="24"/>
        </w:rPr>
        <w:t xml:space="preserve"> 202</w:t>
      </w:r>
      <w:r w:rsidR="00D41607">
        <w:rPr>
          <w:rFonts w:cs="Calibri"/>
          <w:b/>
          <w:sz w:val="24"/>
          <w:szCs w:val="24"/>
        </w:rPr>
        <w:t>6</w:t>
      </w:r>
      <w:r w:rsidRPr="005F03A0">
        <w:rPr>
          <w:rFonts w:cs="Calibri"/>
          <w:sz w:val="24"/>
          <w:szCs w:val="24"/>
        </w:rPr>
        <w:t>, εκτός εάν η συμβατική αξία αναλωθεί νωρίτερα</w:t>
      </w:r>
      <w:r w:rsidRPr="005F03A0">
        <w:rPr>
          <w:rFonts w:eastAsia="Times New Roman" w:cs="Calibri"/>
          <w:sz w:val="24"/>
          <w:szCs w:val="24"/>
          <w:lang w:eastAsia="el-GR"/>
        </w:rPr>
        <w:t xml:space="preserve"> Εάν η συμβατική αξία δεν αναλωθεί μέχρι το τέλος του ορισμένου στην παρούσα σύμβαση χρόνου, η </w:t>
      </w:r>
      <w:r w:rsidRPr="005F03A0">
        <w:rPr>
          <w:rFonts w:eastAsia="Times New Roman" w:cs="Calibri"/>
          <w:sz w:val="24"/>
          <w:szCs w:val="24"/>
          <w:lang w:val="en-US" w:eastAsia="el-GR"/>
        </w:rPr>
        <w:t>The</w:t>
      </w:r>
      <w:r w:rsidRPr="005F03A0">
        <w:rPr>
          <w:rFonts w:eastAsia="Times New Roman" w:cs="Calibri"/>
          <w:sz w:val="24"/>
          <w:szCs w:val="24"/>
          <w:lang w:eastAsia="el-GR"/>
        </w:rPr>
        <w:t xml:space="preserve"> </w:t>
      </w:r>
      <w:r w:rsidRPr="005F03A0">
        <w:rPr>
          <w:rFonts w:eastAsia="Times New Roman" w:cs="Calibri"/>
          <w:sz w:val="24"/>
          <w:szCs w:val="24"/>
          <w:lang w:val="en-US" w:eastAsia="el-GR"/>
        </w:rPr>
        <w:t>HOME</w:t>
      </w:r>
      <w:r w:rsidRPr="005F03A0">
        <w:rPr>
          <w:rFonts w:eastAsia="Times New Roman" w:cs="Calibri"/>
          <w:sz w:val="24"/>
          <w:szCs w:val="24"/>
          <w:lang w:eastAsia="el-GR"/>
        </w:rPr>
        <w:t xml:space="preserve"> </w:t>
      </w:r>
      <w:r w:rsidRPr="005F03A0">
        <w:rPr>
          <w:rFonts w:eastAsia="Times New Roman" w:cs="Calibri"/>
          <w:sz w:val="24"/>
          <w:szCs w:val="24"/>
          <w:lang w:val="en-US" w:eastAsia="el-GR"/>
        </w:rPr>
        <w:t>Project</w:t>
      </w:r>
      <w:r w:rsidRPr="005F03A0">
        <w:rPr>
          <w:rFonts w:eastAsia="Times New Roman" w:cs="Calibri"/>
          <w:sz w:val="24"/>
          <w:szCs w:val="24"/>
          <w:lang w:eastAsia="el-GR"/>
        </w:rPr>
        <w:t xml:space="preserve"> ΑΜΚΕ διατηρεί το δικαίωμα μονομερούς παράτασης μέχρι εξαντλήσεως των συμβατικών ποσοτήτων , χωρίς αύξηση του οικονομικού αντικειμένου της σύμβασης και με τους ίδιους όρους. </w:t>
      </w:r>
    </w:p>
    <w:p w14:paraId="0D2728A2" w14:textId="77777777" w:rsidR="00250E8E" w:rsidRPr="005F03A0" w:rsidRDefault="00250E8E" w:rsidP="00250E8E">
      <w:pPr>
        <w:spacing w:after="0" w:line="240" w:lineRule="auto"/>
        <w:jc w:val="both"/>
        <w:rPr>
          <w:rFonts w:eastAsia="Times New Roman" w:cs="Calibri"/>
          <w:sz w:val="24"/>
          <w:szCs w:val="24"/>
          <w:lang w:eastAsia="el-GR"/>
        </w:rPr>
      </w:pPr>
    </w:p>
    <w:p w14:paraId="324E78BD" w14:textId="77777777" w:rsidR="00250E8E" w:rsidRPr="005F03A0" w:rsidRDefault="00250E8E" w:rsidP="00250E8E">
      <w:pPr>
        <w:spacing w:after="0" w:line="240" w:lineRule="auto"/>
        <w:jc w:val="both"/>
        <w:rPr>
          <w:rFonts w:cs="Calibri"/>
          <w:sz w:val="24"/>
          <w:szCs w:val="24"/>
        </w:rPr>
      </w:pPr>
      <w:r w:rsidRPr="005F03A0">
        <w:rPr>
          <w:rFonts w:cs="Calibri"/>
          <w:sz w:val="24"/>
          <w:szCs w:val="24"/>
        </w:rPr>
        <w:t xml:space="preserve">3.2. Ο συμβατικός χρόνος παράδοσης των υπηρεσιών καθορίζεται στο άρθρο 7 της παρούσας </w:t>
      </w:r>
    </w:p>
    <w:p w14:paraId="077AB2BF" w14:textId="77777777" w:rsidR="00250E8E" w:rsidRPr="005F03A0" w:rsidRDefault="00250E8E" w:rsidP="00250E8E">
      <w:pPr>
        <w:spacing w:after="0" w:line="240" w:lineRule="auto"/>
        <w:jc w:val="both"/>
        <w:rPr>
          <w:rFonts w:eastAsia="Times New Roman" w:cs="Calibri"/>
          <w:sz w:val="24"/>
          <w:szCs w:val="24"/>
          <w:lang w:eastAsia="el-GR"/>
        </w:rPr>
      </w:pPr>
    </w:p>
    <w:p w14:paraId="0927F2D3" w14:textId="77777777" w:rsidR="00250E8E" w:rsidRPr="005F03A0" w:rsidRDefault="00250E8E" w:rsidP="00250E8E">
      <w:pPr>
        <w:spacing w:after="0" w:line="240" w:lineRule="auto"/>
        <w:jc w:val="both"/>
        <w:rPr>
          <w:rFonts w:eastAsia="Times New Roman" w:cs="Calibri"/>
          <w:sz w:val="24"/>
          <w:szCs w:val="24"/>
          <w:lang w:eastAsia="el-GR"/>
        </w:rPr>
      </w:pPr>
    </w:p>
    <w:p w14:paraId="5C9B4D49" w14:textId="77777777" w:rsidR="00250E8E" w:rsidRPr="005F03A0" w:rsidRDefault="00250E8E" w:rsidP="00250E8E">
      <w:pPr>
        <w:spacing w:after="0" w:line="240" w:lineRule="auto"/>
        <w:jc w:val="center"/>
        <w:rPr>
          <w:rFonts w:eastAsia="Times New Roman" w:cs="Calibri"/>
          <w:sz w:val="24"/>
          <w:szCs w:val="24"/>
          <w:lang w:eastAsia="el-GR"/>
        </w:rPr>
      </w:pPr>
      <w:r w:rsidRPr="005F03A0">
        <w:rPr>
          <w:rFonts w:eastAsia="Times New Roman" w:cs="Calibri"/>
          <w:sz w:val="24"/>
          <w:szCs w:val="24"/>
          <w:lang w:eastAsia="el-GR"/>
        </w:rPr>
        <w:t>Άρθρο 4</w:t>
      </w:r>
    </w:p>
    <w:p w14:paraId="4CF0D20B" w14:textId="77777777" w:rsidR="00250E8E" w:rsidRPr="005F03A0" w:rsidRDefault="00250E8E" w:rsidP="00250E8E">
      <w:pPr>
        <w:spacing w:after="0" w:line="240" w:lineRule="auto"/>
        <w:jc w:val="center"/>
        <w:rPr>
          <w:rFonts w:eastAsia="Times New Roman" w:cs="Calibri"/>
          <w:sz w:val="24"/>
          <w:szCs w:val="24"/>
          <w:lang w:eastAsia="el-GR"/>
        </w:rPr>
      </w:pPr>
      <w:r w:rsidRPr="005F03A0">
        <w:rPr>
          <w:rFonts w:eastAsia="Times New Roman" w:cs="Calibri"/>
          <w:sz w:val="24"/>
          <w:szCs w:val="24"/>
          <w:lang w:eastAsia="el-GR"/>
        </w:rPr>
        <w:t>Υποχρεώσεις Αναδόχου</w:t>
      </w:r>
    </w:p>
    <w:p w14:paraId="4DB6D8BF" w14:textId="77777777" w:rsidR="00250E8E" w:rsidRPr="005F03A0" w:rsidRDefault="00250E8E" w:rsidP="00250E8E">
      <w:pPr>
        <w:spacing w:after="0" w:line="240" w:lineRule="auto"/>
        <w:rPr>
          <w:rFonts w:eastAsia="Times New Roman" w:cs="Calibri"/>
          <w:sz w:val="24"/>
          <w:szCs w:val="24"/>
          <w:lang w:eastAsia="el-GR"/>
        </w:rPr>
      </w:pPr>
    </w:p>
    <w:p w14:paraId="7AA5EEAD" w14:textId="77777777" w:rsidR="00250E8E" w:rsidRPr="005F03A0" w:rsidRDefault="00250E8E" w:rsidP="00250E8E">
      <w:pPr>
        <w:spacing w:after="0" w:line="240" w:lineRule="auto"/>
        <w:jc w:val="both"/>
        <w:rPr>
          <w:rFonts w:eastAsia="Times New Roman" w:cs="Calibri"/>
          <w:sz w:val="24"/>
          <w:szCs w:val="24"/>
          <w:lang w:eastAsia="el-GR"/>
        </w:rPr>
      </w:pPr>
      <w:r w:rsidRPr="005F03A0">
        <w:rPr>
          <w:rFonts w:eastAsia="Times New Roman" w:cs="Calibri"/>
          <w:sz w:val="24"/>
          <w:szCs w:val="24"/>
          <w:lang w:eastAsia="el-GR"/>
        </w:rPr>
        <w:t xml:space="preserve">Ο Ανάδοχος δεσμεύεται έναντι  της </w:t>
      </w:r>
      <w:r>
        <w:rPr>
          <w:rFonts w:eastAsia="Times New Roman" w:cs="Calibri"/>
          <w:sz w:val="24"/>
          <w:szCs w:val="24"/>
          <w:lang w:eastAsia="el-GR"/>
        </w:rPr>
        <w:t xml:space="preserve">Μη </w:t>
      </w:r>
      <w:r w:rsidRPr="005F03A0">
        <w:rPr>
          <w:rFonts w:eastAsia="Times New Roman" w:cs="Calibri"/>
          <w:sz w:val="24"/>
          <w:szCs w:val="24"/>
          <w:lang w:eastAsia="el-GR"/>
        </w:rPr>
        <w:t xml:space="preserve">Αναθέτουσας Αρχής ότι: </w:t>
      </w:r>
    </w:p>
    <w:p w14:paraId="4AC25424" w14:textId="77777777" w:rsidR="00250E8E" w:rsidRPr="005F03A0" w:rsidRDefault="00250E8E" w:rsidP="00250E8E">
      <w:pPr>
        <w:spacing w:after="0" w:line="240" w:lineRule="auto"/>
        <w:jc w:val="both"/>
        <w:rPr>
          <w:rFonts w:eastAsia="Times New Roman" w:cs="Calibri"/>
          <w:sz w:val="24"/>
          <w:szCs w:val="24"/>
          <w:lang w:eastAsia="el-GR"/>
        </w:rPr>
      </w:pPr>
    </w:p>
    <w:p w14:paraId="1C22B522" w14:textId="77777777" w:rsidR="00250E8E" w:rsidRPr="005F03A0" w:rsidRDefault="00250E8E" w:rsidP="00250E8E">
      <w:pPr>
        <w:spacing w:after="0" w:line="240" w:lineRule="auto"/>
        <w:jc w:val="both"/>
        <w:rPr>
          <w:rFonts w:eastAsia="Times New Roman" w:cs="Calibri"/>
          <w:sz w:val="24"/>
          <w:szCs w:val="24"/>
          <w:lang w:eastAsia="el-GR"/>
        </w:rPr>
      </w:pPr>
      <w:r w:rsidRPr="005F03A0">
        <w:rPr>
          <w:rFonts w:eastAsia="Times New Roman" w:cs="Calibri"/>
          <w:sz w:val="24"/>
          <w:szCs w:val="24"/>
          <w:lang w:eastAsia="el-GR"/>
        </w:rPr>
        <w:t xml:space="preserve">4.1.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w:t>
      </w:r>
    </w:p>
    <w:p w14:paraId="7A8B9AD6" w14:textId="77777777" w:rsidR="00250E8E" w:rsidRPr="005F03A0" w:rsidRDefault="00250E8E" w:rsidP="00250E8E">
      <w:pPr>
        <w:spacing w:after="0" w:line="240" w:lineRule="auto"/>
        <w:rPr>
          <w:rFonts w:eastAsia="Times New Roman" w:cs="Calibri"/>
          <w:sz w:val="24"/>
          <w:szCs w:val="24"/>
          <w:lang w:eastAsia="el-GR"/>
        </w:rPr>
      </w:pPr>
    </w:p>
    <w:p w14:paraId="58BFFA81" w14:textId="77777777" w:rsidR="00250E8E" w:rsidRPr="005F03A0" w:rsidRDefault="00250E8E" w:rsidP="00250E8E">
      <w:pPr>
        <w:spacing w:after="0" w:line="240" w:lineRule="auto"/>
        <w:jc w:val="both"/>
        <w:rPr>
          <w:rFonts w:eastAsia="Times New Roman" w:cs="Calibri"/>
          <w:sz w:val="24"/>
          <w:szCs w:val="24"/>
          <w:lang w:eastAsia="el-GR"/>
        </w:rPr>
      </w:pPr>
      <w:r w:rsidRPr="005F03A0">
        <w:rPr>
          <w:rFonts w:eastAsia="Times New Roman" w:cs="Calibri"/>
          <w:sz w:val="24"/>
          <w:szCs w:val="24"/>
          <w:lang w:eastAsia="el-GR"/>
        </w:rPr>
        <w:t xml:space="preserve">4.2. θα ενεργεί σύμφωνα με τον  νόμο και  την παρούσα, ότι θα  λαμβάνει τα κατάλληλα μέτρα για να διασφαλίσει την ομαλή και προσήκουσα εκτέλεση της παρούσας και ότι δεν θα ενεργήσει αθέμιτα, παράνομα ή καταχρηστικά </w:t>
      </w:r>
      <w:proofErr w:type="spellStart"/>
      <w:r w:rsidRPr="005F03A0">
        <w:rPr>
          <w:rFonts w:eastAsia="Times New Roman" w:cs="Calibri"/>
          <w:sz w:val="24"/>
          <w:szCs w:val="24"/>
          <w:lang w:eastAsia="el-GR"/>
        </w:rPr>
        <w:t>καθ</w:t>
      </w:r>
      <w:proofErr w:type="spellEnd"/>
      <w:r w:rsidRPr="005F03A0">
        <w:rPr>
          <w:rFonts w:eastAsia="Times New Roman" w:cs="Calibri"/>
          <w:sz w:val="24"/>
          <w:szCs w:val="24"/>
          <w:lang w:eastAsia="el-GR"/>
        </w:rPr>
        <w:t xml:space="preserve"> ́ όλη τη διάρκεια της εκτέλεσης της παρούσας, σύμφωνα με τη ρήτρα ακεραιότητας που επισυνάπτεται στην παρούσα και αποτελεί αναπόσπαστο τμήμα της. </w:t>
      </w:r>
    </w:p>
    <w:p w14:paraId="57F9FCF4" w14:textId="77777777" w:rsidR="00250E8E" w:rsidRPr="005F03A0" w:rsidRDefault="00250E8E" w:rsidP="00250E8E">
      <w:pPr>
        <w:spacing w:after="0" w:line="240" w:lineRule="auto"/>
        <w:rPr>
          <w:rFonts w:eastAsia="Times New Roman" w:cs="Calibri"/>
          <w:sz w:val="24"/>
          <w:szCs w:val="24"/>
          <w:lang w:eastAsia="el-GR"/>
        </w:rPr>
      </w:pPr>
    </w:p>
    <w:p w14:paraId="2C6A1188" w14:textId="77777777" w:rsidR="00250E8E" w:rsidRPr="005F03A0" w:rsidRDefault="00250E8E" w:rsidP="00250E8E">
      <w:pPr>
        <w:spacing w:after="0" w:line="240" w:lineRule="auto"/>
        <w:jc w:val="both"/>
        <w:rPr>
          <w:rFonts w:cs="Calibri"/>
          <w:color w:val="000000"/>
          <w:sz w:val="24"/>
          <w:szCs w:val="24"/>
        </w:rPr>
      </w:pPr>
      <w:r w:rsidRPr="005F03A0">
        <w:rPr>
          <w:rFonts w:cs="Calibri"/>
          <w:color w:val="000000"/>
          <w:sz w:val="24"/>
          <w:szCs w:val="24"/>
        </w:rPr>
        <w:t>4.3.</w:t>
      </w:r>
      <w:r w:rsidRPr="005F03A0">
        <w:rPr>
          <w:rFonts w:cs="Calibri"/>
          <w:sz w:val="24"/>
          <w:szCs w:val="24"/>
        </w:rPr>
        <w:t xml:space="preserve"> </w:t>
      </w:r>
      <w:r w:rsidRPr="005F03A0">
        <w:rPr>
          <w:rFonts w:cs="Calibri"/>
          <w:color w:val="000000"/>
          <w:sz w:val="24"/>
          <w:szCs w:val="24"/>
        </w:rPr>
        <w:t xml:space="preserve">καθ΄ όλη τη διάρκεια εκτέλεσης της σύμβασης, θα συνεργάζεται στενά με την </w:t>
      </w:r>
      <w:r>
        <w:rPr>
          <w:rFonts w:cs="Calibri"/>
          <w:color w:val="000000"/>
          <w:sz w:val="24"/>
          <w:szCs w:val="24"/>
        </w:rPr>
        <w:t xml:space="preserve">Μη </w:t>
      </w:r>
      <w:r w:rsidRPr="005F03A0">
        <w:rPr>
          <w:rFonts w:cs="Calibri"/>
          <w:color w:val="000000"/>
          <w:sz w:val="24"/>
          <w:szCs w:val="24"/>
        </w:rPr>
        <w:t>Αναθέτουσα Αρχή, υποχρεούται δε να λαμβάνει υπόψη του οποιεσδήποτε παρατηρήσεις της σχετικά με την εκτέλεση της σύμβασης.</w:t>
      </w:r>
    </w:p>
    <w:p w14:paraId="7C2F4FAA" w14:textId="77777777" w:rsidR="00250E8E" w:rsidRPr="005F03A0" w:rsidRDefault="00250E8E" w:rsidP="00250E8E">
      <w:pPr>
        <w:spacing w:after="0" w:line="240" w:lineRule="auto"/>
        <w:jc w:val="both"/>
        <w:rPr>
          <w:rFonts w:eastAsia="Times New Roman" w:cs="Calibri"/>
          <w:sz w:val="24"/>
          <w:szCs w:val="24"/>
          <w:lang w:eastAsia="el-GR"/>
        </w:rPr>
      </w:pPr>
    </w:p>
    <w:p w14:paraId="3E1034FA"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4.5. δεσμεύεται πως θα υιοθετήσει , εφόσον δεν έχει ήδη, πολιτικές που απαγορεύουν την ανάρμοστη συμπεριφορά, τη σεξουαλική εκμετάλλευση/κακοποίηση και λαμβάνει μέτρα για την πρόληψη αυτών και την άμεση ανταπόκριση σε καταγγελίες σχετικά με αυτά.</w:t>
      </w:r>
    </w:p>
    <w:p w14:paraId="0ECD3D5B" w14:textId="77777777" w:rsidR="00250E8E" w:rsidRPr="00205484" w:rsidRDefault="00250E8E" w:rsidP="00250E8E">
      <w:pPr>
        <w:spacing w:after="0" w:line="240" w:lineRule="auto"/>
        <w:jc w:val="both"/>
        <w:rPr>
          <w:rFonts w:eastAsia="Times New Roman" w:cs="Calibri"/>
          <w:sz w:val="24"/>
          <w:szCs w:val="24"/>
          <w:lang w:eastAsia="el-GR"/>
        </w:rPr>
      </w:pPr>
    </w:p>
    <w:p w14:paraId="72B77A10"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4.6. δεσμεύεται πως θα υιοθετήσει, εφόσον δεν έχει ήδη, πολιτική για την καταπολέμηση της βίας και της παρενόχλησης στην εργασία.</w:t>
      </w:r>
    </w:p>
    <w:p w14:paraId="03D2A5E3" w14:textId="77777777" w:rsidR="00250E8E" w:rsidRPr="00205484" w:rsidRDefault="00250E8E" w:rsidP="00250E8E">
      <w:pPr>
        <w:spacing w:after="0" w:line="240" w:lineRule="auto"/>
        <w:jc w:val="both"/>
        <w:rPr>
          <w:rFonts w:eastAsia="Times New Roman" w:cs="Calibri"/>
          <w:sz w:val="24"/>
          <w:szCs w:val="24"/>
          <w:lang w:eastAsia="el-GR"/>
        </w:rPr>
      </w:pPr>
    </w:p>
    <w:p w14:paraId="4332A27F"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4.7. αποδέχεται πως η </w:t>
      </w:r>
      <w:r w:rsidRPr="00205484">
        <w:rPr>
          <w:rFonts w:eastAsia="Times New Roman" w:cs="Calibri"/>
          <w:sz w:val="24"/>
          <w:szCs w:val="24"/>
          <w:lang w:val="en-US" w:eastAsia="el-GR"/>
        </w:rPr>
        <w:t>The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HOME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Project</w:t>
      </w:r>
      <w:r w:rsidRPr="00205484">
        <w:rPr>
          <w:rFonts w:eastAsia="Times New Roman" w:cs="Calibri"/>
          <w:sz w:val="24"/>
          <w:szCs w:val="24"/>
          <w:lang w:eastAsia="el-GR"/>
        </w:rPr>
        <w:t xml:space="preserve"> δεν ευθύνεται για απώλεια χρήσης, απώλεια παραγωγής, απώλεια εισοδήματος, ή κάθε άλλη έμμεση ή αποθετική ζημία, η οποία προκαλείται στον Ανάδοχο από οποιαδήποτε αιτία ή σε σχέση με την παρούσα Σύμβαση</w:t>
      </w:r>
    </w:p>
    <w:p w14:paraId="0890C259" w14:textId="77777777" w:rsidR="00250E8E" w:rsidRPr="00205484" w:rsidRDefault="00250E8E" w:rsidP="00250E8E">
      <w:pPr>
        <w:spacing w:after="0" w:line="240" w:lineRule="auto"/>
        <w:jc w:val="center"/>
        <w:rPr>
          <w:rFonts w:eastAsia="Times New Roman" w:cs="Calibri"/>
          <w:sz w:val="24"/>
          <w:szCs w:val="24"/>
          <w:lang w:eastAsia="el-GR"/>
        </w:rPr>
      </w:pPr>
    </w:p>
    <w:p w14:paraId="347C8C80"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Άρθρο 5</w:t>
      </w:r>
    </w:p>
    <w:p w14:paraId="2926DEDF"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Αμοιβή – Τρόπος πληρωμής</w:t>
      </w:r>
    </w:p>
    <w:p w14:paraId="5340D8B8" w14:textId="77777777" w:rsidR="00250E8E" w:rsidRPr="00205484" w:rsidRDefault="00250E8E" w:rsidP="00250E8E">
      <w:pPr>
        <w:spacing w:after="0" w:line="240" w:lineRule="auto"/>
        <w:rPr>
          <w:rFonts w:eastAsia="Times New Roman" w:cs="Calibri"/>
          <w:sz w:val="24"/>
          <w:szCs w:val="24"/>
          <w:lang w:eastAsia="el-GR"/>
        </w:rPr>
      </w:pPr>
    </w:p>
    <w:p w14:paraId="79C6DE29" w14:textId="2E8FF14B"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5.1. Το εκτιμώμενο συμβατικό τίμημα για την προμήθεια των ειδών </w:t>
      </w:r>
      <w:r w:rsidR="00003B88">
        <w:rPr>
          <w:rFonts w:eastAsia="Times New Roman" w:cs="Calibri"/>
          <w:sz w:val="24"/>
          <w:szCs w:val="24"/>
          <w:lang w:eastAsia="el-GR"/>
        </w:rPr>
        <w:t xml:space="preserve">Διατροφής </w:t>
      </w:r>
      <w:r w:rsidRPr="00205484">
        <w:rPr>
          <w:rFonts w:eastAsia="Times New Roman" w:cs="Calibri"/>
          <w:sz w:val="24"/>
          <w:szCs w:val="24"/>
          <w:lang w:eastAsia="el-GR"/>
        </w:rPr>
        <w:t xml:space="preserve">στα ΚΦΑΑ που λειτουργεί η </w:t>
      </w:r>
      <w:r w:rsidRPr="00205484">
        <w:rPr>
          <w:rFonts w:eastAsia="Times New Roman" w:cs="Calibri"/>
          <w:sz w:val="24"/>
          <w:szCs w:val="24"/>
          <w:lang w:val="en-US" w:eastAsia="el-GR"/>
        </w:rPr>
        <w:t>The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HOME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Project</w:t>
      </w:r>
      <w:r w:rsidRPr="00205484">
        <w:rPr>
          <w:rFonts w:eastAsia="Times New Roman" w:cs="Calibri"/>
          <w:sz w:val="24"/>
          <w:szCs w:val="24"/>
          <w:lang w:eastAsia="el-GR"/>
        </w:rPr>
        <w:t xml:space="preserve"> ΑΜΚΕ του άρθρου 1 της παρούσας, ανέρχεται στο ποσό </w:t>
      </w:r>
      <w:proofErr w:type="spellStart"/>
      <w:r w:rsidRPr="00205484">
        <w:rPr>
          <w:rFonts w:eastAsia="Times New Roman" w:cs="Calibri"/>
          <w:sz w:val="24"/>
          <w:szCs w:val="24"/>
          <w:lang w:val="en-US" w:eastAsia="el-GR"/>
        </w:rPr>
        <w:t>xxxxx</w:t>
      </w:r>
      <w:proofErr w:type="spellEnd"/>
      <w:r w:rsidRPr="00205484">
        <w:rPr>
          <w:rFonts w:eastAsia="Times New Roman" w:cs="Calibri"/>
          <w:sz w:val="24"/>
          <w:szCs w:val="24"/>
          <w:lang w:eastAsia="el-GR"/>
        </w:rPr>
        <w:t xml:space="preserve"> € χωρίς ΦΠΑ. </w:t>
      </w:r>
    </w:p>
    <w:p w14:paraId="5D45CA7F" w14:textId="77777777" w:rsidR="00250E8E" w:rsidRPr="00205484" w:rsidRDefault="00250E8E" w:rsidP="00250E8E">
      <w:pPr>
        <w:spacing w:after="0" w:line="240" w:lineRule="auto"/>
        <w:rPr>
          <w:rFonts w:eastAsia="Times New Roman" w:cs="Calibri"/>
          <w:sz w:val="24"/>
          <w:szCs w:val="24"/>
          <w:lang w:eastAsia="el-GR"/>
        </w:rPr>
      </w:pPr>
    </w:p>
    <w:p w14:paraId="597650DD" w14:textId="733739E8"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5.2. Σε περίπτωση καταγγελίας της σύμβασης πριν την 31/</w:t>
      </w:r>
      <w:r>
        <w:rPr>
          <w:rFonts w:eastAsia="Times New Roman" w:cs="Calibri"/>
          <w:sz w:val="24"/>
          <w:szCs w:val="24"/>
          <w:lang w:eastAsia="el-GR"/>
        </w:rPr>
        <w:t>12</w:t>
      </w:r>
      <w:r w:rsidRPr="00205484">
        <w:rPr>
          <w:rFonts w:eastAsia="Times New Roman" w:cs="Calibri"/>
          <w:sz w:val="24"/>
          <w:szCs w:val="24"/>
          <w:lang w:eastAsia="el-GR"/>
        </w:rPr>
        <w:t>/202</w:t>
      </w:r>
      <w:r w:rsidR="007639D3">
        <w:rPr>
          <w:rFonts w:eastAsia="Times New Roman" w:cs="Calibri"/>
          <w:sz w:val="24"/>
          <w:szCs w:val="24"/>
          <w:lang w:eastAsia="el-GR"/>
        </w:rPr>
        <w:t>6</w:t>
      </w:r>
      <w:r>
        <w:rPr>
          <w:rFonts w:eastAsia="Times New Roman" w:cs="Calibri"/>
          <w:sz w:val="24"/>
          <w:szCs w:val="24"/>
          <w:lang w:eastAsia="el-GR"/>
        </w:rPr>
        <w:t xml:space="preserve"> </w:t>
      </w:r>
      <w:r w:rsidRPr="00205484">
        <w:rPr>
          <w:rFonts w:eastAsia="Times New Roman" w:cs="Calibri"/>
          <w:sz w:val="24"/>
          <w:szCs w:val="24"/>
          <w:lang w:eastAsia="el-GR"/>
        </w:rPr>
        <w:t xml:space="preserve">η </w:t>
      </w:r>
      <w:r w:rsidRPr="00205484">
        <w:rPr>
          <w:rFonts w:eastAsia="Times New Roman" w:cs="Calibri"/>
          <w:sz w:val="24"/>
          <w:szCs w:val="24"/>
          <w:lang w:val="en-US" w:eastAsia="el-GR"/>
        </w:rPr>
        <w:t>THE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HOME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Project</w:t>
      </w:r>
      <w:r w:rsidRPr="00205484">
        <w:rPr>
          <w:rFonts w:eastAsia="Times New Roman" w:cs="Calibri"/>
          <w:sz w:val="24"/>
          <w:szCs w:val="24"/>
          <w:lang w:eastAsia="el-GR"/>
        </w:rPr>
        <w:t xml:space="preserve"> ΑΜΚΕ δεν υποχρεούται να καταβάλει το υπόλοιπο ποσό του εκτιμώμενου συνολικού κόστους της σύμβασης, αλλά δεσμεύεται να εκπληρώσει την μέχρι την ημερά εκείνη οικονομικές της υποχρεώσεις προς τον Ανάδοχο.</w:t>
      </w:r>
    </w:p>
    <w:p w14:paraId="2B090940" w14:textId="77777777" w:rsidR="00250E8E" w:rsidRPr="00205484" w:rsidRDefault="00250E8E" w:rsidP="00250E8E">
      <w:pPr>
        <w:spacing w:after="0" w:line="240" w:lineRule="auto"/>
        <w:jc w:val="both"/>
        <w:rPr>
          <w:rFonts w:eastAsia="Times New Roman" w:cs="Calibri"/>
          <w:sz w:val="24"/>
          <w:szCs w:val="24"/>
          <w:lang w:eastAsia="el-GR"/>
        </w:rPr>
      </w:pPr>
    </w:p>
    <w:p w14:paraId="14B4A35C"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5.3. Ο Ανάδοχος είναι υπεύθυνος για την πληρωμή των φόρων, δασμών, εισφορών και επιβαρύνσεων που σχετίζονται με την από μέρους του υλοποίηση της παρούσας σύμβασης. Ρητά συμφωνείται ότι η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 Αρχή δεν θα έχει οποιαδήποτε οικονομική υποχρέωση, ούτε ευθύνη έναντι του προσωπικού του Αναδόχου, κάθε δε σχετική οικονομική υποχρέωση </w:t>
      </w:r>
      <w:proofErr w:type="spellStart"/>
      <w:r w:rsidRPr="00205484">
        <w:rPr>
          <w:rFonts w:eastAsia="Times New Roman" w:cs="Calibri"/>
          <w:sz w:val="24"/>
          <w:szCs w:val="24"/>
          <w:lang w:eastAsia="el-GR"/>
        </w:rPr>
        <w:t>όλως</w:t>
      </w:r>
      <w:proofErr w:type="spellEnd"/>
      <w:r w:rsidRPr="00205484">
        <w:rPr>
          <w:rFonts w:eastAsia="Times New Roman" w:cs="Calibri"/>
          <w:sz w:val="24"/>
          <w:szCs w:val="24"/>
          <w:lang w:eastAsia="el-GR"/>
        </w:rPr>
        <w:t xml:space="preserve"> δε ενδεικτικώς μισθοί, ασφαλιστικές εισφορές </w:t>
      </w:r>
      <w:proofErr w:type="spellStart"/>
      <w:r w:rsidRPr="00205484">
        <w:rPr>
          <w:rFonts w:eastAsia="Times New Roman" w:cs="Calibri"/>
          <w:sz w:val="24"/>
          <w:szCs w:val="24"/>
          <w:lang w:eastAsia="el-GR"/>
        </w:rPr>
        <w:t>κλπ</w:t>
      </w:r>
      <w:proofErr w:type="spellEnd"/>
      <w:r w:rsidRPr="00205484">
        <w:rPr>
          <w:rFonts w:eastAsia="Times New Roman" w:cs="Calibri"/>
          <w:sz w:val="24"/>
          <w:szCs w:val="24"/>
          <w:lang w:eastAsia="el-GR"/>
        </w:rPr>
        <w:t>, έναντι αυτών θα βαρύνει αποκλειστικά και μόνον τον Ανάδοχο.</w:t>
      </w:r>
    </w:p>
    <w:p w14:paraId="70EBC25B" w14:textId="77777777" w:rsidR="00250E8E" w:rsidRPr="00205484" w:rsidRDefault="00250E8E" w:rsidP="00250E8E">
      <w:pPr>
        <w:spacing w:after="0" w:line="240" w:lineRule="auto"/>
        <w:jc w:val="both"/>
        <w:rPr>
          <w:rFonts w:eastAsia="Times New Roman" w:cs="Calibri"/>
          <w:sz w:val="24"/>
          <w:szCs w:val="24"/>
          <w:lang w:eastAsia="el-GR"/>
        </w:rPr>
      </w:pPr>
    </w:p>
    <w:p w14:paraId="1F8C1745"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5.4. Η πληρωμή του αναδόχου θα γίνεται τμηματικά, μετά από κάθε τμηματική ποιοτική και ποσοτική παραλαβή, σύμφωνα με τη ροή χρηματοδότησης της δράσης στον ακόλουθο τραπεζικό Λογαριασμό του Προμηθευτή και με την προσκόμιση όλων των προβλεπόμενων από το νόμο παραστατικών (τιμολόγιο πώλησης επί πιστώσει υπέρ της The HOME Project Α.Μ.Κ.Ε., στο οποίο θα αναφέρεται διακριτά το Κέντρο Φιλοξενίας Ασυνόδευτων Ανηλίκων που αφορά η παραγγελία) και δικαιολογητικών από τον ανάδοχο στην The HOME Project Α.Μ.Κ.Ε., όπως αυτά προβλέπονται από τις διατάξεις του άρθρου 200 παρ. 4 του ν. 4412/2016, καθώς και κάθε άλλου </w:t>
      </w:r>
      <w:r w:rsidRPr="00205484">
        <w:rPr>
          <w:rFonts w:eastAsia="Times New Roman" w:cs="Calibri"/>
          <w:sz w:val="24"/>
          <w:szCs w:val="24"/>
          <w:lang w:eastAsia="el-GR"/>
        </w:rPr>
        <w:lastRenderedPageBreak/>
        <w:t>δικαιολογητικού που τυχόν ήθελε ζητηθεί από τις αρμόδιες υπηρεσίες που διενεργούν τον έλεγχο και εγκρίνουν την πληρωμή, μετά από κάθε τμηματική, ποιοτική και ποσοτική παραλαβή.</w:t>
      </w:r>
    </w:p>
    <w:p w14:paraId="5C656F6E" w14:textId="77777777" w:rsidR="00250E8E" w:rsidRDefault="00250E8E" w:rsidP="00250E8E">
      <w:pPr>
        <w:spacing w:after="0"/>
        <w:jc w:val="both"/>
        <w:rPr>
          <w:rFonts w:eastAsia="Times New Roman" w:cs="Calibri"/>
          <w:sz w:val="24"/>
          <w:szCs w:val="24"/>
          <w:lang w:eastAsia="el-GR"/>
        </w:rPr>
      </w:pPr>
    </w:p>
    <w:p w14:paraId="3A70C619" w14:textId="77777777" w:rsidR="00250E8E" w:rsidRDefault="00250E8E" w:rsidP="00250E8E">
      <w:pPr>
        <w:spacing w:after="0"/>
        <w:jc w:val="both"/>
        <w:rPr>
          <w:rFonts w:eastAsia="Times New Roman" w:cs="Calibri"/>
          <w:sz w:val="24"/>
          <w:szCs w:val="24"/>
          <w:lang w:eastAsia="el-GR"/>
        </w:rPr>
      </w:pPr>
    </w:p>
    <w:p w14:paraId="136C7F95" w14:textId="77777777" w:rsidR="00250E8E" w:rsidRPr="00205484" w:rsidRDefault="00250E8E" w:rsidP="00250E8E">
      <w:pPr>
        <w:spacing w:after="0"/>
        <w:jc w:val="both"/>
        <w:rPr>
          <w:rFonts w:eastAsia="Times New Roman" w:cs="Calibri"/>
          <w:sz w:val="24"/>
          <w:szCs w:val="24"/>
          <w:lang w:eastAsia="el-GR"/>
        </w:rPr>
      </w:pPr>
    </w:p>
    <w:p w14:paraId="44672A15" w14:textId="77777777" w:rsidR="00250E8E" w:rsidRPr="00205484" w:rsidRDefault="00250E8E" w:rsidP="00250E8E">
      <w:pPr>
        <w:spacing w:after="0"/>
        <w:jc w:val="both"/>
        <w:rPr>
          <w:rFonts w:eastAsia="Times New Roman" w:cs="Calibri"/>
          <w:sz w:val="24"/>
          <w:szCs w:val="24"/>
          <w:lang w:eastAsia="el-GR"/>
        </w:rPr>
      </w:pPr>
      <w:r w:rsidRPr="00205484">
        <w:rPr>
          <w:rFonts w:eastAsia="Times New Roman" w:cs="Calibri"/>
          <w:sz w:val="24"/>
          <w:szCs w:val="24"/>
          <w:lang w:eastAsia="el-GR"/>
        </w:rPr>
        <w:t xml:space="preserve">Όνομα Δικαιούχου : </w:t>
      </w:r>
      <w:r w:rsidRPr="00250E8E">
        <w:rPr>
          <w:rFonts w:eastAsia="Times New Roman" w:cs="Calibri"/>
          <w:sz w:val="24"/>
          <w:szCs w:val="24"/>
          <w:lang w:eastAsia="el-GR"/>
        </w:rPr>
        <w:t xml:space="preserve"> </w:t>
      </w:r>
      <w:r w:rsidRPr="00205484">
        <w:rPr>
          <w:rFonts w:eastAsia="Times New Roman" w:cs="Calibri"/>
          <w:sz w:val="24"/>
          <w:szCs w:val="24"/>
          <w:lang w:eastAsia="el-GR"/>
        </w:rPr>
        <w:t xml:space="preserve"> </w:t>
      </w:r>
    </w:p>
    <w:p w14:paraId="44C62EE3" w14:textId="77777777" w:rsidR="00250E8E" w:rsidRPr="00250E8E" w:rsidRDefault="00250E8E" w:rsidP="00250E8E">
      <w:pPr>
        <w:spacing w:after="0"/>
        <w:jc w:val="both"/>
        <w:rPr>
          <w:rFonts w:eastAsia="Times New Roman" w:cs="Calibri"/>
          <w:sz w:val="24"/>
          <w:szCs w:val="24"/>
          <w:lang w:eastAsia="el-GR"/>
        </w:rPr>
      </w:pPr>
      <w:r w:rsidRPr="00205484">
        <w:rPr>
          <w:rFonts w:eastAsia="Times New Roman" w:cs="Calibri"/>
          <w:sz w:val="24"/>
          <w:szCs w:val="24"/>
          <w:lang w:eastAsia="el-GR"/>
        </w:rPr>
        <w:t xml:space="preserve">Τράπεζα : </w:t>
      </w:r>
      <w:r w:rsidRPr="00250E8E">
        <w:rPr>
          <w:rFonts w:eastAsia="Times New Roman" w:cs="Calibri"/>
          <w:sz w:val="24"/>
          <w:szCs w:val="24"/>
          <w:lang w:eastAsia="el-GR"/>
        </w:rPr>
        <w:t xml:space="preserve"> </w:t>
      </w:r>
    </w:p>
    <w:p w14:paraId="02018A58" w14:textId="77777777" w:rsidR="00250E8E" w:rsidRPr="00250E8E" w:rsidRDefault="00250E8E" w:rsidP="00250E8E">
      <w:pPr>
        <w:jc w:val="both"/>
        <w:rPr>
          <w:rFonts w:eastAsia="Times New Roman" w:cs="Calibri"/>
          <w:color w:val="333333"/>
          <w:sz w:val="24"/>
          <w:szCs w:val="24"/>
          <w:lang w:eastAsia="en-GB"/>
        </w:rPr>
      </w:pPr>
      <w:r w:rsidRPr="00205484">
        <w:rPr>
          <w:rFonts w:eastAsia="Times New Roman" w:cs="Calibri"/>
          <w:sz w:val="24"/>
          <w:szCs w:val="24"/>
          <w:lang w:eastAsia="el-GR"/>
        </w:rPr>
        <w:t xml:space="preserve">ΙΒΑΝ : </w:t>
      </w:r>
      <w:r w:rsidRPr="00250E8E">
        <w:rPr>
          <w:rFonts w:eastAsia="Times New Roman" w:cs="Calibri"/>
          <w:bCs/>
          <w:sz w:val="24"/>
          <w:szCs w:val="24"/>
        </w:rPr>
        <w:t xml:space="preserve"> </w:t>
      </w:r>
    </w:p>
    <w:p w14:paraId="1024F736" w14:textId="77777777" w:rsidR="00250E8E" w:rsidRPr="00205484" w:rsidRDefault="00250E8E" w:rsidP="00250E8E">
      <w:pPr>
        <w:spacing w:after="0"/>
        <w:jc w:val="both"/>
        <w:rPr>
          <w:rFonts w:eastAsia="Times New Roman" w:cs="Calibri"/>
          <w:sz w:val="24"/>
          <w:szCs w:val="24"/>
          <w:lang w:eastAsia="el-GR"/>
        </w:rPr>
      </w:pPr>
    </w:p>
    <w:p w14:paraId="752C90A8"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5.5. Τα πρωτότυπα φορολογικά παραστατικά (τιμολόγια επί πιστώσει) θα εκδίδονται και θα παραδίδονται την ημέρα της παράδοσης των υπό προμήθεια ειδών. Σε περίπτωση έκδοσης εκ παραδρομής λανθασμένου φορολογικού παραστατικού ο Ανάδοχος οφείλει να προβαίνει σε αυθημερόν έκδοση πιστωτικού και νέου τιμολογίου.</w:t>
      </w:r>
    </w:p>
    <w:p w14:paraId="49B67D29" w14:textId="77777777" w:rsidR="00250E8E" w:rsidRPr="00205484" w:rsidRDefault="00250E8E" w:rsidP="00250E8E">
      <w:pPr>
        <w:spacing w:after="0" w:line="240" w:lineRule="auto"/>
        <w:jc w:val="both"/>
        <w:rPr>
          <w:rFonts w:eastAsia="Times New Roman" w:cs="Calibri"/>
          <w:sz w:val="24"/>
          <w:szCs w:val="24"/>
          <w:lang w:eastAsia="el-GR"/>
        </w:rPr>
      </w:pPr>
    </w:p>
    <w:p w14:paraId="78EC58BF"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5.6. Η πληρωμή του συμβατικού τιμήματος θα γίνεται με την προσκόμιση από τον Ανάδοχο των κάτωθι νόμιμων παραστατικών και δικαιολογητικών:</w:t>
      </w:r>
    </w:p>
    <w:p w14:paraId="1E1582D6" w14:textId="77777777" w:rsidR="00250E8E" w:rsidRPr="00205484" w:rsidRDefault="00250E8E" w:rsidP="00250E8E">
      <w:pPr>
        <w:spacing w:after="0" w:line="240" w:lineRule="auto"/>
        <w:ind w:firstLine="720"/>
        <w:jc w:val="both"/>
        <w:rPr>
          <w:rFonts w:eastAsia="Times New Roman" w:cs="Calibri"/>
          <w:sz w:val="24"/>
          <w:szCs w:val="24"/>
          <w:lang w:eastAsia="el-GR"/>
        </w:rPr>
      </w:pPr>
      <w:r w:rsidRPr="00205484">
        <w:rPr>
          <w:rFonts w:eastAsia="Times New Roman" w:cs="Calibri"/>
          <w:sz w:val="24"/>
          <w:szCs w:val="24"/>
          <w:lang w:eastAsia="el-GR"/>
        </w:rPr>
        <w:t>α)</w:t>
      </w:r>
      <w:r w:rsidRPr="00205484">
        <w:rPr>
          <w:rFonts w:eastAsia="Times New Roman" w:cs="Calibri"/>
          <w:sz w:val="24"/>
          <w:szCs w:val="24"/>
          <w:lang w:eastAsia="el-GR"/>
        </w:rPr>
        <w:tab/>
        <w:t xml:space="preserve">Πρωτοτύπου ή Ηλεκτρονικού Τιμολογίου </w:t>
      </w:r>
    </w:p>
    <w:p w14:paraId="3A491180" w14:textId="77777777" w:rsidR="00250E8E" w:rsidRPr="00205484" w:rsidRDefault="00250E8E" w:rsidP="00250E8E">
      <w:pPr>
        <w:spacing w:after="0" w:line="240" w:lineRule="auto"/>
        <w:ind w:firstLine="720"/>
        <w:jc w:val="both"/>
        <w:rPr>
          <w:rFonts w:eastAsia="Times New Roman" w:cs="Calibri"/>
          <w:sz w:val="24"/>
          <w:szCs w:val="24"/>
          <w:lang w:eastAsia="el-GR"/>
        </w:rPr>
      </w:pPr>
      <w:r w:rsidRPr="00205484">
        <w:rPr>
          <w:rFonts w:eastAsia="Times New Roman" w:cs="Calibri"/>
          <w:sz w:val="24"/>
          <w:szCs w:val="24"/>
          <w:lang w:eastAsia="el-GR"/>
        </w:rPr>
        <w:t>β)</w:t>
      </w:r>
      <w:r w:rsidRPr="00205484">
        <w:rPr>
          <w:rFonts w:eastAsia="Times New Roman" w:cs="Calibri"/>
          <w:sz w:val="24"/>
          <w:szCs w:val="24"/>
          <w:lang w:eastAsia="el-GR"/>
        </w:rPr>
        <w:tab/>
        <w:t>Πιστοποιητικών Φορολογικής Ενημερότητας και Ασφαλιστικής Ενημερότητας σύμφωνα με τις κείμενες διατάξεις , των οποίων η ισχύς να καλύπτει την ημερομηνία έκδοσης εκάστου τιμολογίου.</w:t>
      </w:r>
    </w:p>
    <w:p w14:paraId="20313976"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Για την πληρωμή του Αναδόχου η </w:t>
      </w:r>
      <w:r>
        <w:rPr>
          <w:rFonts w:eastAsia="Times New Roman" w:cs="Calibri"/>
          <w:sz w:val="24"/>
          <w:szCs w:val="24"/>
          <w:lang w:eastAsia="el-GR"/>
        </w:rPr>
        <w:t xml:space="preserve">Μη </w:t>
      </w:r>
      <w:r w:rsidRPr="00205484">
        <w:rPr>
          <w:rFonts w:eastAsia="Times New Roman" w:cs="Calibri"/>
          <w:sz w:val="24"/>
          <w:szCs w:val="24"/>
          <w:lang w:eastAsia="el-GR"/>
        </w:rPr>
        <w:t>Αναθέτουσα Αρχή θα πρέπει να έχει προβεί στην παραλαβή των διαφόρων ειδών τροφίμων και στην συμπλήρωση και υπογραφή του πρωτοκόλλου τμηματικής, ποσοτικής και ποιοτικής παραλαβής.</w:t>
      </w:r>
    </w:p>
    <w:p w14:paraId="1B76352B" w14:textId="77777777" w:rsidR="00250E8E" w:rsidRPr="00205484" w:rsidRDefault="00250E8E" w:rsidP="00250E8E">
      <w:pPr>
        <w:spacing w:after="0" w:line="240" w:lineRule="auto"/>
        <w:rPr>
          <w:rFonts w:eastAsia="Times New Roman" w:cs="Calibri"/>
          <w:sz w:val="24"/>
          <w:szCs w:val="24"/>
          <w:lang w:eastAsia="el-GR"/>
        </w:rPr>
      </w:pPr>
    </w:p>
    <w:p w14:paraId="20E2692C"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5.7. </w:t>
      </w:r>
      <w:proofErr w:type="spellStart"/>
      <w:r w:rsidRPr="00205484">
        <w:rPr>
          <w:rFonts w:eastAsia="Times New Roman" w:cs="Calibri"/>
          <w:sz w:val="24"/>
          <w:szCs w:val="24"/>
          <w:lang w:eastAsia="el-GR"/>
        </w:rPr>
        <w:t>Toν</w:t>
      </w:r>
      <w:proofErr w:type="spellEnd"/>
      <w:r w:rsidRPr="00205484">
        <w:rPr>
          <w:rFonts w:eastAsia="Times New Roman" w:cs="Calibri"/>
          <w:sz w:val="24"/>
          <w:szCs w:val="24"/>
          <w:lang w:eastAsia="el-GR"/>
        </w:rPr>
        <w:t xml:space="preserve"> Ανάδοχο βαρύνει η κράτηση ποσοστού 0,1% επί της αξίας προ ΦΠΑ εκάστης πληρωμής υπέρ της Ενιαίας Αρχής Δημοσίων Συμβάσεων (ΕΑΔΗΣΥ) όπως προβλέπεται στο άρθρο 347 του ν.4412/2016 όπως τροποποιήθηκε και ισχύει. Η ανωτέρω κράτηση υπάγεται στο εκάστοτε αναλογικό Χαρτοσήμου 3% και στην </w:t>
      </w:r>
      <w:proofErr w:type="spellStart"/>
      <w:r w:rsidRPr="00205484">
        <w:rPr>
          <w:rFonts w:eastAsia="Times New Roman" w:cs="Calibri"/>
          <w:sz w:val="24"/>
          <w:szCs w:val="24"/>
          <w:lang w:eastAsia="el-GR"/>
        </w:rPr>
        <w:t>επ’αυτου</w:t>
      </w:r>
      <w:proofErr w:type="spellEnd"/>
      <w:r w:rsidRPr="00205484">
        <w:rPr>
          <w:rFonts w:eastAsia="Times New Roman" w:cs="Calibri"/>
          <w:sz w:val="24"/>
          <w:szCs w:val="24"/>
          <w:lang w:eastAsia="el-GR"/>
        </w:rPr>
        <w:t xml:space="preserve"> εισφορά υπέρ ΟΓΑ/</w:t>
      </w:r>
      <w:proofErr w:type="spellStart"/>
      <w:r w:rsidRPr="00205484">
        <w:rPr>
          <w:rFonts w:eastAsia="Times New Roman" w:cs="Calibri"/>
          <w:sz w:val="24"/>
          <w:szCs w:val="24"/>
          <w:lang w:eastAsia="el-GR"/>
        </w:rPr>
        <w:t>Χαρτ</w:t>
      </w:r>
      <w:proofErr w:type="spellEnd"/>
      <w:r w:rsidRPr="00205484">
        <w:rPr>
          <w:rFonts w:eastAsia="Times New Roman" w:cs="Calibri"/>
          <w:sz w:val="24"/>
          <w:szCs w:val="24"/>
          <w:lang w:eastAsia="el-GR"/>
        </w:rPr>
        <w:t xml:space="preserve"> 20%. Τα ποσά των ανωτέρω κρατήσεων θα </w:t>
      </w:r>
      <w:proofErr w:type="spellStart"/>
      <w:r w:rsidRPr="00205484">
        <w:rPr>
          <w:rFonts w:eastAsia="Times New Roman" w:cs="Calibri"/>
          <w:sz w:val="24"/>
          <w:szCs w:val="24"/>
          <w:lang w:eastAsia="el-GR"/>
        </w:rPr>
        <w:t>παρακρατούνται</w:t>
      </w:r>
      <w:proofErr w:type="spellEnd"/>
      <w:r w:rsidRPr="00205484">
        <w:rPr>
          <w:rFonts w:eastAsia="Times New Roman" w:cs="Calibri"/>
          <w:sz w:val="24"/>
          <w:szCs w:val="24"/>
          <w:lang w:eastAsia="el-GR"/>
        </w:rPr>
        <w:t xml:space="preserve"> από την Αναθέτουσα Αρχή και θα αποδίδονται σύμφωνα με τις κείμενες διατάξεις.</w:t>
      </w:r>
    </w:p>
    <w:p w14:paraId="28E97974" w14:textId="77777777" w:rsidR="00250E8E" w:rsidRPr="00205484" w:rsidRDefault="00250E8E" w:rsidP="00250E8E">
      <w:pPr>
        <w:spacing w:after="0" w:line="240" w:lineRule="auto"/>
        <w:jc w:val="both"/>
        <w:rPr>
          <w:rFonts w:eastAsia="Times New Roman" w:cs="Calibri"/>
          <w:sz w:val="24"/>
          <w:szCs w:val="24"/>
          <w:lang w:eastAsia="el-GR"/>
        </w:rPr>
      </w:pPr>
    </w:p>
    <w:p w14:paraId="1FE52106" w14:textId="77777777" w:rsidR="00250E8E" w:rsidRPr="00205484" w:rsidRDefault="00250E8E" w:rsidP="00250E8E">
      <w:pPr>
        <w:spacing w:after="0" w:line="240" w:lineRule="auto"/>
        <w:jc w:val="both"/>
        <w:rPr>
          <w:rFonts w:eastAsia="Times New Roman" w:cs="Calibri"/>
          <w:sz w:val="24"/>
          <w:szCs w:val="24"/>
          <w:lang w:eastAsia="el-GR"/>
        </w:rPr>
      </w:pPr>
    </w:p>
    <w:p w14:paraId="34309A67" w14:textId="77777777" w:rsidR="00250E8E" w:rsidRPr="00205484" w:rsidRDefault="00250E8E" w:rsidP="00250E8E">
      <w:pPr>
        <w:spacing w:after="0" w:line="240" w:lineRule="auto"/>
        <w:jc w:val="both"/>
        <w:rPr>
          <w:rFonts w:eastAsia="Times New Roman" w:cs="Calibri"/>
          <w:sz w:val="24"/>
          <w:szCs w:val="24"/>
          <w:lang w:eastAsia="el-GR"/>
        </w:rPr>
      </w:pPr>
      <w:r w:rsidRPr="004A07C2">
        <w:rPr>
          <w:rFonts w:eastAsia="Times New Roman" w:cs="Calibri"/>
          <w:sz w:val="24"/>
          <w:szCs w:val="24"/>
          <w:lang w:eastAsia="el-GR"/>
        </w:rPr>
        <w:lastRenderedPageBreak/>
        <w:t>5.8. Η πληρωμή του Αναδόχου θα πραγματοποιείται εντός χρονικού διαστήματος δέκα (10) εργασίμων από την έκδοση του πρωτοκόλλου τμηματικής παραλαβής με την κατάθεση του εκάστοτε συμβατικού τιμήματος στον ακόλουθο τραπεζικό λογαριασμό</w:t>
      </w:r>
      <w:r w:rsidRPr="00205484">
        <w:rPr>
          <w:rFonts w:eastAsia="Times New Roman" w:cs="Calibri"/>
          <w:sz w:val="24"/>
          <w:szCs w:val="24"/>
          <w:lang w:eastAsia="el-GR"/>
        </w:rPr>
        <w:t xml:space="preserve"> </w:t>
      </w:r>
    </w:p>
    <w:p w14:paraId="47A0363D" w14:textId="77777777" w:rsidR="00250E8E" w:rsidRDefault="00250E8E" w:rsidP="00250E8E">
      <w:pPr>
        <w:spacing w:after="0" w:line="240" w:lineRule="auto"/>
        <w:jc w:val="both"/>
        <w:rPr>
          <w:rFonts w:eastAsia="Times New Roman" w:cs="Calibri"/>
          <w:sz w:val="24"/>
          <w:szCs w:val="24"/>
          <w:lang w:eastAsia="el-GR"/>
        </w:rPr>
      </w:pPr>
    </w:p>
    <w:p w14:paraId="684D8D50" w14:textId="77777777" w:rsidR="00250E8E" w:rsidRDefault="00250E8E" w:rsidP="00250E8E">
      <w:pPr>
        <w:spacing w:after="0" w:line="240" w:lineRule="auto"/>
        <w:jc w:val="both"/>
        <w:rPr>
          <w:rFonts w:eastAsia="Times New Roman" w:cs="Calibri"/>
          <w:sz w:val="24"/>
          <w:szCs w:val="24"/>
          <w:lang w:eastAsia="el-GR"/>
        </w:rPr>
      </w:pPr>
    </w:p>
    <w:p w14:paraId="02331706" w14:textId="77777777" w:rsidR="00250E8E" w:rsidRDefault="00250E8E" w:rsidP="00250E8E">
      <w:pPr>
        <w:spacing w:after="0" w:line="240" w:lineRule="auto"/>
        <w:jc w:val="both"/>
        <w:rPr>
          <w:rFonts w:eastAsia="Times New Roman" w:cs="Calibri"/>
          <w:sz w:val="24"/>
          <w:szCs w:val="24"/>
          <w:lang w:eastAsia="el-GR"/>
        </w:rPr>
      </w:pPr>
    </w:p>
    <w:p w14:paraId="6E4FDD73" w14:textId="77777777" w:rsidR="00250E8E" w:rsidRDefault="00250E8E" w:rsidP="00250E8E">
      <w:pPr>
        <w:spacing w:after="0" w:line="240" w:lineRule="auto"/>
        <w:jc w:val="both"/>
        <w:rPr>
          <w:rFonts w:eastAsia="Times New Roman" w:cs="Calibri"/>
          <w:sz w:val="24"/>
          <w:szCs w:val="24"/>
          <w:lang w:eastAsia="el-GR"/>
        </w:rPr>
      </w:pPr>
    </w:p>
    <w:p w14:paraId="08EF7F83" w14:textId="77777777" w:rsidR="00250E8E" w:rsidRDefault="00250E8E" w:rsidP="00250E8E">
      <w:pPr>
        <w:spacing w:after="0" w:line="240" w:lineRule="auto"/>
        <w:jc w:val="both"/>
        <w:rPr>
          <w:rFonts w:eastAsia="Times New Roman" w:cs="Calibri"/>
          <w:sz w:val="24"/>
          <w:szCs w:val="24"/>
          <w:lang w:eastAsia="el-GR"/>
        </w:rPr>
      </w:pPr>
    </w:p>
    <w:p w14:paraId="66FB8C72" w14:textId="77777777" w:rsidR="00250E8E" w:rsidRPr="005026DA" w:rsidRDefault="00250E8E" w:rsidP="00250E8E">
      <w:pPr>
        <w:spacing w:after="0" w:line="240" w:lineRule="auto"/>
        <w:jc w:val="center"/>
        <w:rPr>
          <w:rFonts w:eastAsia="Times New Roman" w:cs="Calibri"/>
          <w:sz w:val="24"/>
          <w:szCs w:val="24"/>
          <w:lang w:eastAsia="el-GR"/>
        </w:rPr>
      </w:pPr>
      <w:r w:rsidRPr="005026DA">
        <w:rPr>
          <w:rFonts w:eastAsia="Times New Roman" w:cs="Calibri"/>
          <w:sz w:val="24"/>
          <w:szCs w:val="24"/>
          <w:lang w:eastAsia="el-GR"/>
        </w:rPr>
        <w:t>Άρθρο 6</w:t>
      </w:r>
    </w:p>
    <w:p w14:paraId="5B47D2AB" w14:textId="77777777" w:rsidR="00250E8E" w:rsidRPr="005026DA" w:rsidRDefault="00250E8E" w:rsidP="00250E8E">
      <w:pPr>
        <w:spacing w:after="0" w:line="240" w:lineRule="auto"/>
        <w:jc w:val="center"/>
        <w:rPr>
          <w:rFonts w:eastAsia="Times New Roman" w:cs="Calibri"/>
          <w:sz w:val="24"/>
          <w:szCs w:val="24"/>
          <w:lang w:eastAsia="el-GR"/>
        </w:rPr>
      </w:pPr>
      <w:r w:rsidRPr="005026DA">
        <w:rPr>
          <w:rFonts w:eastAsia="Times New Roman" w:cs="Calibri"/>
          <w:sz w:val="24"/>
          <w:szCs w:val="24"/>
          <w:lang w:eastAsia="el-GR"/>
        </w:rPr>
        <w:t xml:space="preserve">Εγγύηση Καλής Εκτέλεσης </w:t>
      </w:r>
    </w:p>
    <w:p w14:paraId="6D69E17B" w14:textId="77777777" w:rsidR="00250E8E" w:rsidRPr="005026DA" w:rsidRDefault="00250E8E" w:rsidP="00250E8E">
      <w:pPr>
        <w:spacing w:after="0" w:line="240" w:lineRule="auto"/>
        <w:jc w:val="center"/>
        <w:rPr>
          <w:rFonts w:eastAsia="Times New Roman" w:cs="Calibri"/>
          <w:sz w:val="24"/>
          <w:szCs w:val="24"/>
          <w:lang w:eastAsia="el-GR"/>
        </w:rPr>
      </w:pPr>
    </w:p>
    <w:p w14:paraId="11FC1316" w14:textId="77777777" w:rsidR="00250E8E" w:rsidRPr="005026DA" w:rsidRDefault="00250E8E" w:rsidP="00250E8E">
      <w:pPr>
        <w:pStyle w:val="ListParagraph"/>
        <w:numPr>
          <w:ilvl w:val="1"/>
          <w:numId w:val="10"/>
        </w:numPr>
        <w:suppressAutoHyphens w:val="0"/>
        <w:spacing w:after="0" w:line="276" w:lineRule="auto"/>
        <w:ind w:left="270"/>
        <w:rPr>
          <w:sz w:val="24"/>
          <w:lang w:val="el-GR"/>
        </w:rPr>
      </w:pPr>
      <w:r w:rsidRPr="005026DA">
        <w:rPr>
          <w:sz w:val="24"/>
          <w:lang w:val="el-GR"/>
        </w:rPr>
        <w:t xml:space="preserve">Για την υπογραφή της σύμβασης απαιτείται η έκδοση εγγύησης καλής εκτέλεσης  </w:t>
      </w:r>
      <w:r w:rsidRPr="000758EE">
        <w:rPr>
          <w:sz w:val="24"/>
          <w:lang w:val="el-GR"/>
        </w:rPr>
        <w:t xml:space="preserve">Οι εγγυήσεις των παρ. 1 έως 10 </w:t>
      </w:r>
      <w:r>
        <w:rPr>
          <w:sz w:val="24"/>
          <w:lang w:val="el-GR"/>
        </w:rPr>
        <w:t xml:space="preserve">του άρθρου 72 του ν.4412 </w:t>
      </w:r>
      <w:r w:rsidRPr="000758EE">
        <w:rPr>
          <w:sz w:val="24"/>
          <w:lang w:val="el-GR"/>
        </w:rPr>
        <w:t>εκδίδονται από πιστωτικά ή χρηματοδοτικά ιδρύματα ή ασφαλιστικές επιχειρήσεις κατά την έννοια των περ. β’ και γ’ της παρ. 1 του άρθρου 14 του ν. 4364/2016 (Α’ 13) που λειτουργούν νόμιμα στα κράτη μέλη της Ευρωπαϊκής Ένωσης ή του Ευρωπαϊκού Οικονομικού Χώρου ή στα κράτη μέρη της ΣΔΣ και έχουν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w:t>
      </w:r>
      <w:r w:rsidRPr="005026DA">
        <w:rPr>
          <w:sz w:val="24"/>
          <w:lang w:val="el-GR"/>
        </w:rPr>
        <w:t xml:space="preserve"> </w:t>
      </w:r>
      <w:r>
        <w:rPr>
          <w:sz w:val="24"/>
          <w:lang w:val="el-GR"/>
        </w:rPr>
        <w:t>Τ</w:t>
      </w:r>
      <w:r w:rsidRPr="005026DA">
        <w:rPr>
          <w:sz w:val="24"/>
          <w:lang w:val="el-GR"/>
        </w:rPr>
        <w:t xml:space="preserve">ο  ύψος της </w:t>
      </w:r>
      <w:r>
        <w:rPr>
          <w:sz w:val="24"/>
          <w:lang w:val="el-GR"/>
        </w:rPr>
        <w:t xml:space="preserve">εγγύησης </w:t>
      </w:r>
      <w:r w:rsidRPr="005026DA">
        <w:rPr>
          <w:sz w:val="24"/>
          <w:lang w:val="el-GR"/>
        </w:rPr>
        <w:t>ανέρχεται σε ποσοστό 4% επί της αξίας της σύμβασης, μη συμπεριλαμβανομένου του Φ.Π.Α., και κατατίθεται πριν ή κατά την υπογραφή της σύμβασης.</w:t>
      </w:r>
    </w:p>
    <w:p w14:paraId="0E74FFF2" w14:textId="77777777" w:rsidR="00250E8E" w:rsidRPr="005026DA" w:rsidRDefault="00250E8E" w:rsidP="00250E8E">
      <w:pPr>
        <w:pStyle w:val="ListParagraph"/>
        <w:numPr>
          <w:ilvl w:val="1"/>
          <w:numId w:val="10"/>
        </w:numPr>
        <w:suppressAutoHyphens w:val="0"/>
        <w:spacing w:after="0" w:line="276" w:lineRule="auto"/>
        <w:ind w:left="270"/>
        <w:rPr>
          <w:sz w:val="24"/>
          <w:lang w:val="el-GR"/>
        </w:rPr>
      </w:pPr>
      <w:r w:rsidRPr="005026DA">
        <w:rPr>
          <w:sz w:val="24"/>
          <w:lang w:val="el-GR"/>
        </w:rPr>
        <w:t>Η εγγύηση καλής εκτέλεσης καλύπτει συνολικά και χωρίς διακρίσεις την εφαρμογή όλων των όρων και των προϋποθέσεων της παρούσας σύμβασης. Η εγγύηση καλής εκτέλεσης θα ισχύει έως τις 31-</w:t>
      </w:r>
      <w:r>
        <w:rPr>
          <w:sz w:val="24"/>
          <w:lang w:val="el-GR"/>
        </w:rPr>
        <w:t>01</w:t>
      </w:r>
      <w:r w:rsidRPr="005026DA">
        <w:rPr>
          <w:sz w:val="24"/>
          <w:lang w:val="el-GR"/>
        </w:rPr>
        <w:t>-202</w:t>
      </w:r>
      <w:r>
        <w:rPr>
          <w:sz w:val="24"/>
          <w:lang w:val="el-GR"/>
        </w:rPr>
        <w:t>6</w:t>
      </w:r>
      <w:r w:rsidRPr="005026DA">
        <w:rPr>
          <w:sz w:val="24"/>
          <w:lang w:val="el-GR"/>
        </w:rPr>
        <w:t xml:space="preserve"> (30 ημέρες μετά την ολοκλήρωση των υποχρεώσεων του προμηθευτή), μετά το πέρας της οποίας, επιστρέφεται στο σύνολό της στον προμηθευτή. </w:t>
      </w:r>
    </w:p>
    <w:p w14:paraId="398BAF4C" w14:textId="77777777" w:rsidR="00250E8E" w:rsidRPr="005026DA" w:rsidRDefault="00250E8E" w:rsidP="00250E8E">
      <w:pPr>
        <w:pStyle w:val="ListParagraph"/>
        <w:spacing w:after="0" w:line="276" w:lineRule="auto"/>
        <w:ind w:left="270"/>
        <w:rPr>
          <w:sz w:val="24"/>
          <w:lang w:val="el-GR"/>
        </w:rPr>
      </w:pPr>
      <w:r w:rsidRPr="005026DA">
        <w:rPr>
          <w:sz w:val="24"/>
          <w:lang w:val="el-GR"/>
        </w:rPr>
        <w:t>Σε περίπτωση τροποποίησης της σύμβασης μέχρι εξάντλησης των συμβατικών ποσοτήτων, χωρίς ωστόσο αύξηση του οικονομικού αντικειμένου της σύμβασης, ο προμηθευτής υποχρεούται, πριν από τη λήξη αυτής, να παρατείνει την ισχύ της ως άνω καταβληθείσας εγγυητικής επιστολής καλής εκτέλεσης. Σε περίπτωση αύξησης του οικονομικού αντικειμένου (έως και 10% της αξίας της αρχικής σύμβασης), λόγω αιτιολογημένης παράτασης της ισχύος της σύμβασης από την «</w:t>
      </w:r>
      <w:r>
        <w:rPr>
          <w:sz w:val="24"/>
          <w:lang w:val="en-US"/>
        </w:rPr>
        <w:t>The</w:t>
      </w:r>
      <w:r w:rsidRPr="005026DA">
        <w:rPr>
          <w:sz w:val="24"/>
          <w:lang w:val="el-GR"/>
        </w:rPr>
        <w:t xml:space="preserve"> </w:t>
      </w:r>
      <w:r>
        <w:rPr>
          <w:sz w:val="24"/>
          <w:lang w:val="en-US"/>
        </w:rPr>
        <w:t>Home</w:t>
      </w:r>
      <w:r w:rsidRPr="005026DA">
        <w:rPr>
          <w:sz w:val="24"/>
          <w:lang w:val="el-GR"/>
        </w:rPr>
        <w:t xml:space="preserve"> </w:t>
      </w:r>
      <w:r>
        <w:rPr>
          <w:sz w:val="24"/>
          <w:lang w:val="en-US"/>
        </w:rPr>
        <w:t>Project</w:t>
      </w:r>
      <w:r w:rsidRPr="005026DA">
        <w:rPr>
          <w:sz w:val="24"/>
          <w:lang w:val="el-GR"/>
        </w:rPr>
        <w:t xml:space="preserve">» Α.Μ.Κ.Ε., ο προμηθευτής εφόσον έχει συμφωνήσει να παρατείνει τη συνεργασία, υποχρεούται, πριν από τη λήξη της σύμβασης, να </w:t>
      </w:r>
      <w:r w:rsidRPr="005026DA">
        <w:rPr>
          <w:sz w:val="24"/>
          <w:lang w:val="el-GR"/>
        </w:rPr>
        <w:lastRenderedPageBreak/>
        <w:t xml:space="preserve">παρατείνει την ισχύ της ως άνω καταβληθείσας εγγυητικής επιστολής καλής εκτέλεσης, καθώς και να καταθέσει συμπληρωματική εγγυητική επιστολή καλής εκτέλεσης ύψους τέσσερα τοις εκατό (4%) του επιπλέον </w:t>
      </w:r>
      <w:proofErr w:type="spellStart"/>
      <w:r w:rsidRPr="005026DA">
        <w:rPr>
          <w:sz w:val="24"/>
          <w:lang w:val="el-GR"/>
        </w:rPr>
        <w:t>προϋπολογιζόμενου</w:t>
      </w:r>
      <w:proofErr w:type="spellEnd"/>
      <w:r w:rsidRPr="005026DA">
        <w:rPr>
          <w:sz w:val="24"/>
          <w:lang w:val="el-GR"/>
        </w:rPr>
        <w:t xml:space="preserve"> ποσού της σύμβασης λόγω παράτασης.</w:t>
      </w:r>
    </w:p>
    <w:p w14:paraId="3ED0BBEB" w14:textId="77777777" w:rsidR="00250E8E" w:rsidRPr="005026DA" w:rsidRDefault="00250E8E" w:rsidP="00250E8E">
      <w:pPr>
        <w:pStyle w:val="ListParagraph"/>
        <w:spacing w:after="0" w:line="276" w:lineRule="auto"/>
        <w:ind w:left="270"/>
        <w:rPr>
          <w:sz w:val="24"/>
          <w:shd w:val="clear" w:color="auto" w:fill="FFE599"/>
          <w:lang w:val="el-GR"/>
        </w:rPr>
      </w:pPr>
    </w:p>
    <w:p w14:paraId="68C600E2" w14:textId="77777777" w:rsidR="00250E8E" w:rsidRDefault="00250E8E" w:rsidP="00250E8E">
      <w:pPr>
        <w:spacing w:after="0" w:line="240" w:lineRule="auto"/>
        <w:rPr>
          <w:sz w:val="24"/>
          <w:szCs w:val="24"/>
        </w:rPr>
      </w:pPr>
      <w:r w:rsidRPr="005026DA">
        <w:rPr>
          <w:sz w:val="24"/>
          <w:szCs w:val="24"/>
        </w:rPr>
        <w:t xml:space="preserve">Η εγγύηση καλής εκτέλεσης καταπίπτει σε περίπτωση παράβασης των όρων </w:t>
      </w:r>
      <w:r>
        <w:rPr>
          <w:sz w:val="24"/>
          <w:szCs w:val="24"/>
        </w:rPr>
        <w:t>της</w:t>
      </w:r>
    </w:p>
    <w:p w14:paraId="0F1CC821" w14:textId="77777777" w:rsidR="00250E8E" w:rsidRPr="005026DA" w:rsidRDefault="00250E8E" w:rsidP="00250E8E">
      <w:pPr>
        <w:spacing w:after="0" w:line="240" w:lineRule="auto"/>
        <w:rPr>
          <w:rFonts w:eastAsia="Times New Roman" w:cs="Calibri"/>
          <w:sz w:val="24"/>
          <w:szCs w:val="24"/>
          <w:lang w:eastAsia="el-GR"/>
        </w:rPr>
      </w:pPr>
      <w:r w:rsidRPr="00250E8E">
        <w:rPr>
          <w:sz w:val="24"/>
          <w:szCs w:val="24"/>
        </w:rPr>
        <w:t xml:space="preserve"> </w:t>
      </w:r>
      <w:r w:rsidRPr="005026DA">
        <w:rPr>
          <w:sz w:val="24"/>
          <w:szCs w:val="24"/>
        </w:rPr>
        <w:t>σύμβασης</w:t>
      </w:r>
    </w:p>
    <w:p w14:paraId="5E364E49" w14:textId="77777777" w:rsidR="00250E8E" w:rsidRPr="00205484" w:rsidRDefault="00250E8E" w:rsidP="00250E8E">
      <w:pPr>
        <w:spacing w:after="0" w:line="240" w:lineRule="auto"/>
        <w:jc w:val="both"/>
        <w:rPr>
          <w:rFonts w:eastAsia="Times New Roman" w:cs="Calibri"/>
          <w:sz w:val="24"/>
          <w:szCs w:val="24"/>
          <w:lang w:eastAsia="el-GR"/>
        </w:rPr>
      </w:pPr>
    </w:p>
    <w:p w14:paraId="64663E7A" w14:textId="77777777" w:rsidR="00250E8E" w:rsidRPr="00205484" w:rsidRDefault="00250E8E" w:rsidP="00250E8E">
      <w:pPr>
        <w:spacing w:after="0" w:line="240" w:lineRule="auto"/>
        <w:rPr>
          <w:rFonts w:eastAsia="Times New Roman" w:cs="Calibri"/>
          <w:sz w:val="24"/>
          <w:szCs w:val="24"/>
          <w:lang w:eastAsia="el-GR"/>
        </w:rPr>
      </w:pPr>
    </w:p>
    <w:p w14:paraId="4177C71B" w14:textId="77777777" w:rsidR="00250E8E" w:rsidRPr="00205484" w:rsidRDefault="00250E8E" w:rsidP="00250E8E">
      <w:pPr>
        <w:spacing w:after="0" w:line="240" w:lineRule="auto"/>
        <w:jc w:val="center"/>
        <w:rPr>
          <w:rFonts w:eastAsia="Times New Roman" w:cs="Calibri"/>
          <w:sz w:val="24"/>
          <w:szCs w:val="24"/>
          <w:lang w:eastAsia="el-GR"/>
        </w:rPr>
      </w:pPr>
    </w:p>
    <w:p w14:paraId="2B1E2928"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 xml:space="preserve">Άρθρο </w:t>
      </w:r>
      <w:r>
        <w:rPr>
          <w:rFonts w:eastAsia="Times New Roman" w:cs="Calibri"/>
          <w:sz w:val="24"/>
          <w:szCs w:val="24"/>
          <w:lang w:eastAsia="el-GR"/>
        </w:rPr>
        <w:t>7</w:t>
      </w:r>
    </w:p>
    <w:p w14:paraId="3F1DAEE9"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Υπεργολαβία</w:t>
      </w:r>
    </w:p>
    <w:p w14:paraId="70CBF024" w14:textId="77777777" w:rsidR="00250E8E" w:rsidRPr="00205484" w:rsidRDefault="00250E8E" w:rsidP="00250E8E">
      <w:pPr>
        <w:spacing w:after="0" w:line="240" w:lineRule="auto"/>
        <w:rPr>
          <w:rFonts w:eastAsia="Times New Roman" w:cs="Calibri"/>
          <w:sz w:val="24"/>
          <w:szCs w:val="24"/>
          <w:lang w:eastAsia="el-GR"/>
        </w:rPr>
      </w:pPr>
    </w:p>
    <w:p w14:paraId="5AC88A90"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6.1. Δεν επιτρέπεται η ανάθεση της σύμβασης ή μέρος της σε υπεργολάβους.</w:t>
      </w:r>
    </w:p>
    <w:p w14:paraId="5A78AF52" w14:textId="77777777" w:rsidR="00250E8E" w:rsidRPr="00205484" w:rsidRDefault="00250E8E" w:rsidP="00250E8E">
      <w:pPr>
        <w:spacing w:after="0" w:line="240" w:lineRule="auto"/>
        <w:jc w:val="center"/>
        <w:rPr>
          <w:rFonts w:eastAsia="Times New Roman" w:cs="Calibri"/>
          <w:sz w:val="24"/>
          <w:szCs w:val="24"/>
          <w:lang w:eastAsia="el-GR"/>
        </w:rPr>
      </w:pPr>
    </w:p>
    <w:p w14:paraId="62EAC40A"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Άρθρο 7</w:t>
      </w:r>
    </w:p>
    <w:p w14:paraId="636F9902" w14:textId="207BE9B3"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 xml:space="preserve">Χρόνος Παράδοσης -Παραλαβή </w:t>
      </w:r>
      <w:r w:rsidR="00AC2C9F">
        <w:rPr>
          <w:rFonts w:eastAsia="Times New Roman" w:cs="Calibri"/>
          <w:sz w:val="24"/>
          <w:szCs w:val="24"/>
          <w:lang w:eastAsia="el-GR"/>
        </w:rPr>
        <w:t xml:space="preserve">ειδών </w:t>
      </w:r>
      <w:proofErr w:type="spellStart"/>
      <w:r w:rsidR="00E203E7">
        <w:rPr>
          <w:rFonts w:eastAsia="Times New Roman" w:cs="Calibri"/>
          <w:sz w:val="24"/>
          <w:szCs w:val="24"/>
          <w:lang w:eastAsia="el-GR"/>
        </w:rPr>
        <w:t>Διατροφής</w:t>
      </w:r>
      <w:r w:rsidR="00AC2C9F">
        <w:rPr>
          <w:rFonts w:eastAsia="Times New Roman" w:cs="Calibri"/>
          <w:sz w:val="24"/>
          <w:szCs w:val="24"/>
          <w:lang w:eastAsia="el-GR"/>
        </w:rPr>
        <w:t>ς</w:t>
      </w:r>
      <w:proofErr w:type="spellEnd"/>
      <w:r w:rsidRPr="00205484">
        <w:rPr>
          <w:rFonts w:eastAsia="Times New Roman" w:cs="Calibri"/>
          <w:sz w:val="24"/>
          <w:szCs w:val="24"/>
          <w:lang w:eastAsia="el-GR"/>
        </w:rPr>
        <w:t xml:space="preserve"> - </w:t>
      </w:r>
      <w:r w:rsidRPr="00205484">
        <w:rPr>
          <w:rFonts w:eastAsia="Times New Roman" w:cs="Calibri"/>
          <w:sz w:val="24"/>
          <w:szCs w:val="24"/>
          <w:lang w:eastAsia="el-GR"/>
        </w:rPr>
        <w:br/>
        <w:t xml:space="preserve">Χρόνος και τρόπος παραλαβής </w:t>
      </w:r>
      <w:r w:rsidR="00AC2C9F">
        <w:rPr>
          <w:rFonts w:eastAsia="Times New Roman" w:cs="Calibri"/>
          <w:sz w:val="24"/>
          <w:szCs w:val="24"/>
          <w:lang w:eastAsia="el-GR"/>
        </w:rPr>
        <w:t xml:space="preserve"> </w:t>
      </w:r>
    </w:p>
    <w:p w14:paraId="4B4DD8B6" w14:textId="77777777" w:rsidR="00250E8E" w:rsidRPr="00205484" w:rsidRDefault="00250E8E" w:rsidP="00250E8E">
      <w:pPr>
        <w:spacing w:after="0" w:line="240" w:lineRule="auto"/>
        <w:rPr>
          <w:rFonts w:eastAsia="Times New Roman" w:cs="Calibri"/>
          <w:sz w:val="24"/>
          <w:szCs w:val="24"/>
          <w:lang w:eastAsia="el-GR"/>
        </w:rPr>
      </w:pPr>
    </w:p>
    <w:p w14:paraId="047FA90B" w14:textId="330AF1D4"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7.1 Ο Ανάδοχος υποχρεούται να παραδίδει τα προϊόντα </w:t>
      </w:r>
      <w:r w:rsidR="00AC2C9F">
        <w:rPr>
          <w:rFonts w:eastAsia="Times New Roman" w:cs="Calibri"/>
          <w:sz w:val="24"/>
          <w:szCs w:val="24"/>
          <w:lang w:eastAsia="el-GR"/>
        </w:rPr>
        <w:t xml:space="preserve">ειδών </w:t>
      </w:r>
      <w:r w:rsidR="00E203E7">
        <w:rPr>
          <w:rFonts w:eastAsia="Times New Roman" w:cs="Calibri"/>
          <w:sz w:val="24"/>
          <w:szCs w:val="24"/>
          <w:lang w:eastAsia="el-GR"/>
        </w:rPr>
        <w:t xml:space="preserve">Διατροφής </w:t>
      </w:r>
      <w:r w:rsidR="00AC2C9F">
        <w:rPr>
          <w:rFonts w:eastAsia="Times New Roman" w:cs="Calibri"/>
          <w:sz w:val="24"/>
          <w:szCs w:val="24"/>
          <w:lang w:eastAsia="el-GR"/>
        </w:rPr>
        <w:t xml:space="preserve"> </w:t>
      </w:r>
      <w:r w:rsidRPr="00205484">
        <w:rPr>
          <w:rFonts w:eastAsia="Times New Roman" w:cs="Calibri"/>
          <w:sz w:val="24"/>
          <w:szCs w:val="24"/>
          <w:lang w:eastAsia="el-GR"/>
        </w:rPr>
        <w:t xml:space="preserve">στον χρόνο, τον τόπο και με τον  τρόπο που καθορίζονται στην παράγραφο 13 της Πρόσκλησης. Ο χρόνος παράδοσης ορίζεται σε </w:t>
      </w:r>
      <w:r w:rsidRPr="006470FD">
        <w:rPr>
          <w:rFonts w:eastAsia="Times New Roman" w:cs="Calibri"/>
          <w:b/>
          <w:sz w:val="24"/>
          <w:szCs w:val="24"/>
          <w:lang w:eastAsia="el-GR"/>
        </w:rPr>
        <w:t>τρείς</w:t>
      </w:r>
      <w:r w:rsidRPr="00205484">
        <w:rPr>
          <w:rFonts w:eastAsia="Times New Roman" w:cs="Calibri"/>
          <w:b/>
          <w:sz w:val="24"/>
          <w:szCs w:val="24"/>
          <w:lang w:eastAsia="el-GR"/>
        </w:rPr>
        <w:t xml:space="preserve"> (</w:t>
      </w:r>
      <w:r>
        <w:rPr>
          <w:rFonts w:eastAsia="Times New Roman" w:cs="Calibri"/>
          <w:b/>
          <w:sz w:val="24"/>
          <w:szCs w:val="24"/>
          <w:lang w:eastAsia="el-GR"/>
        </w:rPr>
        <w:t>3</w:t>
      </w:r>
      <w:r w:rsidRPr="00205484">
        <w:rPr>
          <w:rFonts w:eastAsia="Times New Roman" w:cs="Calibri"/>
          <w:b/>
          <w:sz w:val="24"/>
          <w:szCs w:val="24"/>
          <w:lang w:eastAsia="el-GR"/>
        </w:rPr>
        <w:t>) εργάσιμες ημέρες</w:t>
      </w:r>
      <w:r w:rsidRPr="00205484">
        <w:rPr>
          <w:rFonts w:eastAsia="Times New Roman" w:cs="Calibri"/>
          <w:sz w:val="24"/>
          <w:szCs w:val="24"/>
          <w:lang w:eastAsia="el-GR"/>
        </w:rPr>
        <w:t xml:space="preserve"> από τη διαβίβαση σχετικής έγγραφης παραγγελίας από τον εκπρόσωπο εκάστου ΚΦΑΑ της </w:t>
      </w:r>
      <w:r>
        <w:rPr>
          <w:rFonts w:eastAsia="Times New Roman" w:cs="Calibri"/>
          <w:sz w:val="24"/>
          <w:szCs w:val="24"/>
          <w:lang w:eastAsia="el-GR"/>
        </w:rPr>
        <w:t xml:space="preserve">Μη </w:t>
      </w:r>
      <w:r w:rsidRPr="00205484">
        <w:rPr>
          <w:rFonts w:eastAsia="Times New Roman" w:cs="Calibri"/>
          <w:sz w:val="24"/>
          <w:szCs w:val="24"/>
          <w:lang w:eastAsia="el-GR"/>
        </w:rPr>
        <w:t>Αναθέτουσας Αρχής.</w:t>
      </w:r>
    </w:p>
    <w:p w14:paraId="3084C631" w14:textId="77777777" w:rsidR="00250E8E" w:rsidRPr="00205484" w:rsidRDefault="00250E8E" w:rsidP="00250E8E">
      <w:pPr>
        <w:spacing w:after="0" w:line="240" w:lineRule="auto"/>
        <w:jc w:val="both"/>
        <w:rPr>
          <w:rFonts w:eastAsia="Times New Roman" w:cs="Calibri"/>
          <w:sz w:val="24"/>
          <w:szCs w:val="24"/>
          <w:lang w:eastAsia="el-GR"/>
        </w:rPr>
      </w:pPr>
    </w:p>
    <w:p w14:paraId="70B40C4E" w14:textId="2140371F"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7.2. Ο Ανάδοχος υποχρεούται να προβαίνει σε τμηματικές παραδόσεις στην έδρα κάθε ΚΦΑΑ της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Αναθέτουσας Αρχής των ειδών </w:t>
      </w:r>
      <w:r w:rsidR="00AC2C9F">
        <w:rPr>
          <w:rFonts w:eastAsia="Times New Roman" w:cs="Calibri"/>
          <w:sz w:val="24"/>
          <w:szCs w:val="24"/>
          <w:lang w:eastAsia="el-GR"/>
        </w:rPr>
        <w:t xml:space="preserve"> </w:t>
      </w:r>
      <w:r w:rsidRPr="00205484">
        <w:rPr>
          <w:rFonts w:eastAsia="Times New Roman" w:cs="Calibri"/>
          <w:sz w:val="24"/>
          <w:szCs w:val="24"/>
          <w:lang w:eastAsia="el-GR"/>
        </w:rPr>
        <w:t xml:space="preserve"> που έχουν παραγγελθεί σύμφωνα με την παράγραφο 13 της Πρόσκλησης.  </w:t>
      </w:r>
    </w:p>
    <w:p w14:paraId="4649099E" w14:textId="486BEA3D"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H παραλαβή των τμηματικών παραδόσεων ειδών</w:t>
      </w:r>
      <w:r w:rsidR="002827EC">
        <w:rPr>
          <w:rFonts w:eastAsia="Times New Roman" w:cs="Calibri"/>
          <w:sz w:val="24"/>
          <w:szCs w:val="24"/>
          <w:lang w:eastAsia="el-GR"/>
        </w:rPr>
        <w:t xml:space="preserve"> </w:t>
      </w:r>
      <w:r w:rsidR="00E203E7">
        <w:rPr>
          <w:rFonts w:eastAsia="Times New Roman" w:cs="Calibri"/>
          <w:sz w:val="24"/>
          <w:szCs w:val="24"/>
          <w:lang w:eastAsia="el-GR"/>
        </w:rPr>
        <w:t>Διατροφής</w:t>
      </w:r>
      <w:r w:rsidRPr="00205484">
        <w:rPr>
          <w:rFonts w:eastAsia="Times New Roman" w:cs="Calibri"/>
          <w:sz w:val="24"/>
          <w:szCs w:val="24"/>
          <w:lang w:eastAsia="el-GR"/>
        </w:rPr>
        <w:t xml:space="preserve"> θα διενεργείται από κάθε ΚΦΑΑ με την σύνταξη και υπογραφή από </w:t>
      </w:r>
      <w:r>
        <w:rPr>
          <w:rFonts w:eastAsia="Times New Roman" w:cs="Calibri"/>
          <w:sz w:val="24"/>
          <w:szCs w:val="24"/>
          <w:lang w:eastAsia="el-GR"/>
        </w:rPr>
        <w:t xml:space="preserve">την επιτροπή του </w:t>
      </w:r>
      <w:r w:rsidRPr="00205484">
        <w:rPr>
          <w:rFonts w:eastAsia="Times New Roman" w:cs="Calibri"/>
          <w:sz w:val="24"/>
          <w:szCs w:val="24"/>
          <w:lang w:eastAsia="el-GR"/>
        </w:rPr>
        <w:t xml:space="preserve"> ΚΦΑΑ του πρωτοκόλλου τμηματικής, ποσοτικής και ποιοτικής παραλαβής, υπό τους όρους,  διαδικασίες παραλαβής, τρόπους ποσοτικού και ποιοτικού ελέγχου των υλικών, ανάληψης του κόστους διενέργειας ελέγχου από τον Ανάδοχο  που ορίζονται και συμφωνούνται στο άρθρο 13 της Πρόσκλησης.  </w:t>
      </w:r>
      <w:r>
        <w:rPr>
          <w:rFonts w:eastAsia="Times New Roman" w:cs="Calibri"/>
          <w:sz w:val="24"/>
          <w:szCs w:val="24"/>
          <w:lang w:eastAsia="el-GR"/>
        </w:rPr>
        <w:t xml:space="preserve">Στο πρωτόκολλο παραλαβής θα </w:t>
      </w:r>
      <w:r w:rsidRPr="00205484">
        <w:rPr>
          <w:rFonts w:eastAsia="Times New Roman" w:cs="Calibri"/>
          <w:sz w:val="24"/>
          <w:szCs w:val="24"/>
          <w:lang w:eastAsia="el-GR"/>
        </w:rPr>
        <w:t xml:space="preserve">καταχωρούνται και </w:t>
      </w:r>
      <w:r>
        <w:rPr>
          <w:rFonts w:eastAsia="Times New Roman" w:cs="Calibri"/>
          <w:sz w:val="24"/>
          <w:szCs w:val="24"/>
          <w:lang w:eastAsia="el-GR"/>
        </w:rPr>
        <w:t xml:space="preserve">οι </w:t>
      </w:r>
      <w:r w:rsidRPr="00205484">
        <w:rPr>
          <w:rFonts w:eastAsia="Times New Roman" w:cs="Calibri"/>
          <w:sz w:val="24"/>
          <w:szCs w:val="24"/>
          <w:lang w:eastAsia="el-GR"/>
        </w:rPr>
        <w:t>περιπτώσεις παραλαβής με παρατηρήσεις ή απορρίψεις ειδών με τις αντίστοιχες διευκρινίσεις.</w:t>
      </w:r>
    </w:p>
    <w:p w14:paraId="7B02C0D8" w14:textId="77777777" w:rsidR="00250E8E" w:rsidRPr="00205484" w:rsidRDefault="00250E8E" w:rsidP="00250E8E">
      <w:pPr>
        <w:spacing w:after="0" w:line="240" w:lineRule="auto"/>
        <w:jc w:val="both"/>
        <w:rPr>
          <w:rFonts w:eastAsia="Times New Roman" w:cs="Calibri"/>
          <w:sz w:val="24"/>
          <w:szCs w:val="24"/>
          <w:lang w:eastAsia="el-GR"/>
        </w:rPr>
      </w:pPr>
    </w:p>
    <w:p w14:paraId="33AD257E" w14:textId="77777777" w:rsidR="00250E8E" w:rsidRPr="00205484" w:rsidRDefault="00250E8E" w:rsidP="00250E8E">
      <w:pPr>
        <w:spacing w:after="0" w:line="240" w:lineRule="auto"/>
        <w:jc w:val="both"/>
        <w:rPr>
          <w:rFonts w:eastAsia="Times New Roman" w:cs="Calibri"/>
          <w:sz w:val="24"/>
          <w:szCs w:val="24"/>
          <w:lang w:eastAsia="el-GR"/>
        </w:rPr>
      </w:pPr>
    </w:p>
    <w:p w14:paraId="1484128A" w14:textId="3C0DD726" w:rsidR="00250E8E" w:rsidRPr="00205484" w:rsidRDefault="00250E8E" w:rsidP="00250E8E">
      <w:pPr>
        <w:rPr>
          <w:rFonts w:cs="Calibri"/>
          <w:sz w:val="24"/>
          <w:szCs w:val="24"/>
        </w:rPr>
      </w:pPr>
      <w:r w:rsidRPr="00205484">
        <w:rPr>
          <w:rFonts w:eastAsia="Times New Roman" w:cs="Calibri"/>
          <w:sz w:val="24"/>
          <w:szCs w:val="24"/>
          <w:lang w:eastAsia="el-GR"/>
        </w:rPr>
        <w:t xml:space="preserve">7.3. </w:t>
      </w:r>
      <w:r w:rsidRPr="00205484">
        <w:rPr>
          <w:rFonts w:cs="Calibri"/>
          <w:sz w:val="24"/>
          <w:szCs w:val="24"/>
        </w:rPr>
        <w:t xml:space="preserve">Είναι στην αποκλειστική ευθύνη του αναδόχου να τηρούνται όλα τα ενδεδειγμένα μέτρα ασφαλείας κατά την παράδοση των προς προμήθεια προϊόντων, καθώς </w:t>
      </w:r>
      <w:r>
        <w:rPr>
          <w:rFonts w:cs="Calibri"/>
          <w:sz w:val="24"/>
          <w:szCs w:val="24"/>
        </w:rPr>
        <w:t xml:space="preserve">και </w:t>
      </w:r>
      <w:r w:rsidRPr="00205484">
        <w:rPr>
          <w:rFonts w:cs="Calibri"/>
          <w:sz w:val="24"/>
          <w:szCs w:val="24"/>
        </w:rPr>
        <w:t xml:space="preserve">η μεταφορά όλων των τροφίμων  </w:t>
      </w:r>
      <w:r>
        <w:rPr>
          <w:rFonts w:cs="Calibri"/>
          <w:sz w:val="24"/>
          <w:szCs w:val="24"/>
        </w:rPr>
        <w:t>ν</w:t>
      </w:r>
      <w:r w:rsidRPr="00205484">
        <w:rPr>
          <w:rFonts w:cs="Calibri"/>
          <w:sz w:val="24"/>
          <w:szCs w:val="24"/>
        </w:rPr>
        <w:t xml:space="preserve">α γίνεται σύμφωνα με τους υπάρχοντες υγειονομικούς κανόνες της </w:t>
      </w:r>
      <w:proofErr w:type="spellStart"/>
      <w:r w:rsidRPr="00205484">
        <w:rPr>
          <w:rFonts w:cs="Calibri"/>
          <w:sz w:val="24"/>
          <w:szCs w:val="24"/>
        </w:rPr>
        <w:t>Αριθμ</w:t>
      </w:r>
      <w:proofErr w:type="spellEnd"/>
      <w:r w:rsidRPr="00205484">
        <w:rPr>
          <w:rFonts w:cs="Calibri"/>
          <w:sz w:val="24"/>
          <w:szCs w:val="24"/>
        </w:rPr>
        <w:t>. Υ1γ/Γ.Π/οικ. 96967/8.10.2012 «Υγειονομικοί όροι και προϋποθέσεις λειτουργίας επιχειρήσεων τροφίμων και ποτών» και άλλες διατάξεις όπως τροποποιείται και ισχύει. Τέλος, ο προμηθευτής υποχρεούται να παραδ</w:t>
      </w:r>
      <w:r>
        <w:rPr>
          <w:rFonts w:cs="Calibri"/>
          <w:sz w:val="24"/>
          <w:szCs w:val="24"/>
        </w:rPr>
        <w:t>ίδει</w:t>
      </w:r>
      <w:r w:rsidRPr="00205484">
        <w:rPr>
          <w:rFonts w:cs="Calibri"/>
          <w:sz w:val="24"/>
          <w:szCs w:val="24"/>
        </w:rPr>
        <w:t xml:space="preserve"> τα</w:t>
      </w:r>
      <w:r w:rsidR="00FE701F">
        <w:rPr>
          <w:rFonts w:cs="Calibri"/>
          <w:sz w:val="24"/>
          <w:szCs w:val="24"/>
        </w:rPr>
        <w:t xml:space="preserve"> είδη </w:t>
      </w:r>
      <w:r w:rsidR="00E52D33">
        <w:rPr>
          <w:rFonts w:cs="Calibri"/>
          <w:sz w:val="24"/>
          <w:szCs w:val="24"/>
        </w:rPr>
        <w:t>Διατροφή</w:t>
      </w:r>
      <w:r w:rsidR="00FE701F">
        <w:rPr>
          <w:rFonts w:cs="Calibri"/>
          <w:sz w:val="24"/>
          <w:szCs w:val="24"/>
        </w:rPr>
        <w:t>ς</w:t>
      </w:r>
      <w:r w:rsidRPr="00205484">
        <w:rPr>
          <w:rFonts w:cs="Calibri"/>
          <w:sz w:val="24"/>
          <w:szCs w:val="24"/>
        </w:rPr>
        <w:t xml:space="preserve">, σε συγκεκριμένες ημερομηνίες και ώρες στο χώρο </w:t>
      </w:r>
      <w:r>
        <w:rPr>
          <w:rFonts w:cs="Calibri"/>
          <w:sz w:val="24"/>
          <w:szCs w:val="24"/>
        </w:rPr>
        <w:t>λειτουργίας</w:t>
      </w:r>
      <w:r w:rsidRPr="00205484">
        <w:rPr>
          <w:rFonts w:cs="Calibri"/>
          <w:sz w:val="24"/>
          <w:szCs w:val="24"/>
        </w:rPr>
        <w:t xml:space="preserve"> των Κέντρων Φύλαξης Ασυνόδευτων Ανηλίκων ΚΦΑΑ της «</w:t>
      </w:r>
      <w:r w:rsidRPr="00205484">
        <w:rPr>
          <w:rFonts w:cs="Calibri"/>
          <w:sz w:val="24"/>
          <w:szCs w:val="24"/>
          <w:lang w:val="en-US"/>
        </w:rPr>
        <w:t>The</w:t>
      </w:r>
      <w:r w:rsidRPr="00205484">
        <w:rPr>
          <w:rFonts w:cs="Calibri"/>
          <w:sz w:val="24"/>
          <w:szCs w:val="24"/>
        </w:rPr>
        <w:t xml:space="preserve"> </w:t>
      </w:r>
      <w:r w:rsidRPr="00205484">
        <w:rPr>
          <w:rFonts w:cs="Calibri"/>
          <w:sz w:val="24"/>
          <w:szCs w:val="24"/>
          <w:lang w:val="en-US"/>
        </w:rPr>
        <w:t>Home</w:t>
      </w:r>
      <w:r w:rsidRPr="00205484">
        <w:rPr>
          <w:rFonts w:cs="Calibri"/>
          <w:sz w:val="24"/>
          <w:szCs w:val="24"/>
        </w:rPr>
        <w:t xml:space="preserve"> </w:t>
      </w:r>
      <w:r w:rsidRPr="00205484">
        <w:rPr>
          <w:rFonts w:cs="Calibri"/>
          <w:sz w:val="24"/>
          <w:szCs w:val="24"/>
          <w:lang w:val="en-US"/>
        </w:rPr>
        <w:t>Project</w:t>
      </w:r>
      <w:r w:rsidRPr="00205484">
        <w:rPr>
          <w:rFonts w:cs="Calibri"/>
          <w:sz w:val="24"/>
          <w:szCs w:val="24"/>
        </w:rPr>
        <w:t>» Α.Μ.Κ.Ε.</w:t>
      </w:r>
    </w:p>
    <w:p w14:paraId="29C801B7" w14:textId="77777777" w:rsidR="00250E8E" w:rsidRPr="00205484" w:rsidRDefault="00250E8E" w:rsidP="00250E8E">
      <w:pPr>
        <w:spacing w:after="0" w:line="240" w:lineRule="auto"/>
        <w:rPr>
          <w:rFonts w:eastAsia="Times New Roman" w:cs="Calibri"/>
          <w:sz w:val="24"/>
          <w:szCs w:val="24"/>
          <w:lang w:eastAsia="el-GR"/>
        </w:rPr>
      </w:pPr>
    </w:p>
    <w:p w14:paraId="78F68B30" w14:textId="50805876" w:rsidR="00250E8E" w:rsidRPr="00205484" w:rsidRDefault="00250E8E" w:rsidP="00250E8E">
      <w:pPr>
        <w:spacing w:after="0" w:line="240" w:lineRule="auto"/>
        <w:rPr>
          <w:rFonts w:eastAsia="Times New Roman" w:cs="Calibri"/>
          <w:sz w:val="24"/>
          <w:szCs w:val="24"/>
          <w:lang w:eastAsia="el-GR"/>
        </w:rPr>
      </w:pPr>
      <w:r w:rsidRPr="00205484">
        <w:rPr>
          <w:rFonts w:eastAsia="Times New Roman" w:cs="Calibri"/>
          <w:sz w:val="24"/>
          <w:szCs w:val="24"/>
          <w:lang w:eastAsia="el-GR"/>
        </w:rPr>
        <w:t>7.4. Ο Ανάδοχος υποχρεούται να παραδίδει τα υπό προμήθεια είδη, συσκευασμένα -όπου σε καλή κατάσταση χωρίς φθορές και αλλοιώσεις</w:t>
      </w:r>
      <w:r w:rsidR="00FE701F">
        <w:rPr>
          <w:rFonts w:eastAsia="Times New Roman" w:cs="Calibri"/>
          <w:sz w:val="24"/>
          <w:szCs w:val="24"/>
          <w:lang w:eastAsia="el-GR"/>
        </w:rPr>
        <w:t>.</w:t>
      </w:r>
      <w:r w:rsidRPr="00205484">
        <w:rPr>
          <w:rFonts w:eastAsia="Times New Roman" w:cs="Calibri"/>
          <w:sz w:val="24"/>
          <w:szCs w:val="24"/>
          <w:lang w:eastAsia="el-GR"/>
        </w:rPr>
        <w:t xml:space="preserve">. </w:t>
      </w:r>
    </w:p>
    <w:p w14:paraId="2546BC1B" w14:textId="77777777" w:rsidR="00250E8E" w:rsidRPr="00205484" w:rsidRDefault="00250E8E" w:rsidP="00250E8E">
      <w:pPr>
        <w:spacing w:after="0" w:line="240" w:lineRule="auto"/>
        <w:jc w:val="both"/>
        <w:rPr>
          <w:rFonts w:eastAsia="Times New Roman" w:cs="Calibri"/>
          <w:sz w:val="24"/>
          <w:szCs w:val="24"/>
          <w:lang w:eastAsia="el-GR"/>
        </w:rPr>
      </w:pPr>
    </w:p>
    <w:p w14:paraId="25AB2177" w14:textId="48F3CE54"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7.5. Η παράδοση των </w:t>
      </w:r>
      <w:r w:rsidR="004A0B1E">
        <w:rPr>
          <w:rFonts w:eastAsia="Times New Roman" w:cs="Calibri"/>
          <w:sz w:val="24"/>
          <w:szCs w:val="24"/>
          <w:lang w:eastAsia="el-GR"/>
        </w:rPr>
        <w:t xml:space="preserve">ειδών </w:t>
      </w:r>
      <w:r w:rsidR="00FE20D1">
        <w:rPr>
          <w:rFonts w:eastAsia="Times New Roman" w:cs="Calibri"/>
          <w:sz w:val="24"/>
          <w:szCs w:val="24"/>
          <w:lang w:eastAsia="el-GR"/>
        </w:rPr>
        <w:t>Διατροφής</w:t>
      </w:r>
      <w:r w:rsidR="00557ECB">
        <w:rPr>
          <w:rFonts w:eastAsia="Times New Roman" w:cs="Calibri"/>
          <w:sz w:val="24"/>
          <w:szCs w:val="24"/>
          <w:lang w:eastAsia="el-GR"/>
        </w:rPr>
        <w:t xml:space="preserve"> </w:t>
      </w:r>
      <w:r w:rsidRPr="00205484">
        <w:rPr>
          <w:rFonts w:eastAsia="Times New Roman" w:cs="Calibri"/>
          <w:sz w:val="24"/>
          <w:szCs w:val="24"/>
          <w:lang w:eastAsia="el-GR"/>
        </w:rPr>
        <w:t xml:space="preserve"> θα πρέπει να διενεργείται μεταξύ 8πμ και </w:t>
      </w:r>
      <w:r w:rsidR="004B386E">
        <w:rPr>
          <w:rFonts w:eastAsia="Times New Roman" w:cs="Calibri"/>
          <w:sz w:val="24"/>
          <w:szCs w:val="24"/>
          <w:lang w:eastAsia="el-GR"/>
        </w:rPr>
        <w:t>1</w:t>
      </w:r>
      <w:r w:rsidR="00FE20D1">
        <w:rPr>
          <w:rFonts w:eastAsia="Times New Roman" w:cs="Calibri"/>
          <w:sz w:val="24"/>
          <w:szCs w:val="24"/>
          <w:lang w:eastAsia="el-GR"/>
        </w:rPr>
        <w:t>2</w:t>
      </w:r>
      <w:r w:rsidR="004B386E" w:rsidRPr="004B386E">
        <w:rPr>
          <w:rFonts w:eastAsia="Times New Roman" w:cs="Calibri"/>
          <w:sz w:val="24"/>
          <w:szCs w:val="24"/>
          <w:lang w:eastAsia="el-GR"/>
        </w:rPr>
        <w:t>:</w:t>
      </w:r>
      <w:r w:rsidR="00FE20D1">
        <w:rPr>
          <w:rFonts w:eastAsia="Times New Roman" w:cs="Calibri"/>
          <w:sz w:val="24"/>
          <w:szCs w:val="24"/>
          <w:lang w:eastAsia="el-GR"/>
        </w:rPr>
        <w:t>15</w:t>
      </w:r>
      <w:r w:rsidR="004B386E" w:rsidRPr="004B386E">
        <w:rPr>
          <w:rFonts w:eastAsia="Times New Roman" w:cs="Calibri"/>
          <w:sz w:val="24"/>
          <w:szCs w:val="24"/>
          <w:lang w:eastAsia="el-GR"/>
        </w:rPr>
        <w:t xml:space="preserve"> </w:t>
      </w:r>
      <w:proofErr w:type="spellStart"/>
      <w:r w:rsidR="004B386E">
        <w:rPr>
          <w:rFonts w:eastAsia="Times New Roman" w:cs="Calibri"/>
          <w:sz w:val="24"/>
          <w:szCs w:val="24"/>
          <w:lang w:eastAsia="el-GR"/>
        </w:rPr>
        <w:t>μ</w:t>
      </w:r>
      <w:r w:rsidRPr="00205484">
        <w:rPr>
          <w:rFonts w:eastAsia="Times New Roman" w:cs="Calibri"/>
          <w:sz w:val="24"/>
          <w:szCs w:val="24"/>
          <w:lang w:eastAsia="el-GR"/>
        </w:rPr>
        <w:t>μ</w:t>
      </w:r>
      <w:proofErr w:type="spellEnd"/>
      <w:r w:rsidRPr="00205484">
        <w:rPr>
          <w:rFonts w:eastAsia="Times New Roman" w:cs="Calibri"/>
          <w:sz w:val="24"/>
          <w:szCs w:val="24"/>
          <w:lang w:eastAsia="el-GR"/>
        </w:rPr>
        <w:t xml:space="preserve"> σε εργάσιμες ημέρες και με μέριμνα του Αναδόχου θα πρέπει οι ημερομηνίες παράδοσης και το χρονοδιάγραμμα ωρών παράδοσης να τηρούνται αυστηρά.</w:t>
      </w:r>
    </w:p>
    <w:p w14:paraId="312F9AEA" w14:textId="77777777" w:rsidR="00250E8E" w:rsidRPr="00205484" w:rsidRDefault="00250E8E" w:rsidP="00250E8E">
      <w:pPr>
        <w:spacing w:after="0" w:line="240" w:lineRule="auto"/>
        <w:jc w:val="both"/>
        <w:rPr>
          <w:rFonts w:eastAsia="Times New Roman" w:cs="Calibri"/>
          <w:sz w:val="24"/>
          <w:szCs w:val="24"/>
          <w:lang w:eastAsia="el-GR"/>
        </w:rPr>
      </w:pPr>
    </w:p>
    <w:p w14:paraId="0A56BDD5" w14:textId="5D227075"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7.6. Οι αναφερόμενες στην </w:t>
      </w:r>
      <w:proofErr w:type="spellStart"/>
      <w:r w:rsidRPr="00205484">
        <w:rPr>
          <w:rFonts w:eastAsia="Times New Roman" w:cs="Calibri"/>
          <w:sz w:val="24"/>
          <w:szCs w:val="24"/>
          <w:lang w:eastAsia="el-GR"/>
        </w:rPr>
        <w:t>υπ’αριθμ</w:t>
      </w:r>
      <w:proofErr w:type="spellEnd"/>
      <w:r w:rsidRPr="00205484">
        <w:rPr>
          <w:rFonts w:eastAsia="Times New Roman" w:cs="Calibri"/>
          <w:sz w:val="24"/>
          <w:szCs w:val="24"/>
          <w:lang w:eastAsia="el-GR"/>
        </w:rPr>
        <w:t xml:space="preserve">. </w:t>
      </w:r>
      <w:r w:rsidR="00AC2C9F">
        <w:rPr>
          <w:rFonts w:eastAsia="Times New Roman" w:cs="Calibri"/>
          <w:sz w:val="24"/>
          <w:szCs w:val="24"/>
          <w:lang w:eastAsia="el-GR"/>
        </w:rPr>
        <w:t>25/</w:t>
      </w:r>
      <w:proofErr w:type="spellStart"/>
      <w:r w:rsidR="00E52D33">
        <w:rPr>
          <w:rFonts w:eastAsia="Times New Roman" w:cs="Calibri"/>
          <w:sz w:val="24"/>
          <w:szCs w:val="24"/>
          <w:lang w:val="en-GB" w:eastAsia="el-GR"/>
        </w:rPr>
        <w:t>xxxxx</w:t>
      </w:r>
      <w:proofErr w:type="spellEnd"/>
      <w:r w:rsidR="00E52D33" w:rsidRPr="00E52D33">
        <w:rPr>
          <w:rFonts w:eastAsia="Times New Roman" w:cs="Calibri"/>
          <w:sz w:val="24"/>
          <w:szCs w:val="24"/>
          <w:lang w:eastAsia="el-GR"/>
        </w:rPr>
        <w:t xml:space="preserve"> </w:t>
      </w:r>
      <w:r w:rsidRPr="00205484">
        <w:rPr>
          <w:rFonts w:eastAsia="Times New Roman" w:cs="Calibri"/>
          <w:sz w:val="24"/>
          <w:szCs w:val="24"/>
          <w:lang w:eastAsia="el-GR"/>
        </w:rPr>
        <w:t xml:space="preserve"> </w:t>
      </w:r>
      <w:proofErr w:type="spellStart"/>
      <w:r w:rsidRPr="00205484">
        <w:rPr>
          <w:rFonts w:eastAsia="Times New Roman" w:cs="Calibri"/>
          <w:sz w:val="24"/>
          <w:szCs w:val="24"/>
          <w:lang w:eastAsia="el-GR"/>
        </w:rPr>
        <w:t>Διακύρηξη</w:t>
      </w:r>
      <w:proofErr w:type="spellEnd"/>
      <w:r w:rsidRPr="00205484">
        <w:rPr>
          <w:rFonts w:eastAsia="Times New Roman" w:cs="Calibri"/>
          <w:sz w:val="24"/>
          <w:szCs w:val="24"/>
          <w:lang w:eastAsia="el-GR"/>
        </w:rPr>
        <w:t xml:space="preserve"> ποσότητες ειδών </w:t>
      </w:r>
      <w:r w:rsidR="00E52D33">
        <w:rPr>
          <w:rFonts w:eastAsia="Times New Roman" w:cs="Calibri"/>
          <w:sz w:val="24"/>
          <w:szCs w:val="24"/>
          <w:lang w:eastAsia="el-GR"/>
        </w:rPr>
        <w:t xml:space="preserve">Διατροφής </w:t>
      </w:r>
      <w:r w:rsidRPr="00205484">
        <w:rPr>
          <w:rFonts w:eastAsia="Times New Roman" w:cs="Calibri"/>
          <w:sz w:val="24"/>
          <w:szCs w:val="24"/>
          <w:lang w:eastAsia="el-GR"/>
        </w:rPr>
        <w:t xml:space="preserve">είναι ενδεικτικές και δεν είναι δεσμευτικές για την </w:t>
      </w:r>
      <w:r w:rsidRPr="00205484">
        <w:rPr>
          <w:rFonts w:eastAsia="Times New Roman" w:cs="Calibri"/>
          <w:sz w:val="24"/>
          <w:szCs w:val="24"/>
          <w:lang w:val="en-US" w:eastAsia="el-GR"/>
        </w:rPr>
        <w:t>The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HOME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Project</w:t>
      </w:r>
      <w:r w:rsidRPr="00205484">
        <w:rPr>
          <w:rFonts w:eastAsia="Times New Roman" w:cs="Calibri"/>
          <w:sz w:val="24"/>
          <w:szCs w:val="24"/>
          <w:lang w:eastAsia="el-GR"/>
        </w:rPr>
        <w:t xml:space="preserve"> ΑΜΚΕ , αλλά μπορούν να αυξομειώνονται ανάλογα με τις ανάγκες των ωφελούμενων των ΚΦΑΑ. </w:t>
      </w:r>
    </w:p>
    <w:p w14:paraId="3CBD380C"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7.8. Εάν διαπιστωθεί ότι τα παραδιδόμενα είδη δεν πληρούν τις τεχνικές προδιαγραφές τότε θα εφαρμόζονται οι διατάξεις των άρθρων 208 και 213 του ν.4412. Στην εν λόγω περίπτωση η </w:t>
      </w:r>
      <w:r w:rsidRPr="00205484">
        <w:rPr>
          <w:rFonts w:eastAsia="Times New Roman" w:cs="Calibri"/>
          <w:sz w:val="24"/>
          <w:szCs w:val="24"/>
          <w:lang w:val="en-US" w:eastAsia="el-GR"/>
        </w:rPr>
        <w:t>The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HOME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Project</w:t>
      </w:r>
      <w:r w:rsidRPr="00205484">
        <w:rPr>
          <w:rFonts w:eastAsia="Times New Roman" w:cs="Calibri"/>
          <w:sz w:val="24"/>
          <w:szCs w:val="24"/>
          <w:lang w:eastAsia="el-GR"/>
        </w:rPr>
        <w:t xml:space="preserve"> ΑΜΚΕ θα προβαίνει στην έγγραφη ενημέρωση του Αναδόχου.</w:t>
      </w:r>
    </w:p>
    <w:p w14:paraId="421BE985" w14:textId="77777777" w:rsidR="00250E8E" w:rsidRPr="00205484" w:rsidRDefault="00250E8E" w:rsidP="00250E8E">
      <w:pPr>
        <w:spacing w:after="0" w:line="240" w:lineRule="auto"/>
        <w:jc w:val="both"/>
        <w:rPr>
          <w:rFonts w:eastAsia="Times New Roman" w:cs="Calibri"/>
          <w:sz w:val="24"/>
          <w:szCs w:val="24"/>
          <w:lang w:eastAsia="el-GR"/>
        </w:rPr>
      </w:pPr>
    </w:p>
    <w:p w14:paraId="43DA5FE5"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7.9. Στην περίπτωση οριστικής απόρριψης όλης ή μέρους της συμβατικής ποσότητας των υπό προμήθεια ειδών, η </w:t>
      </w:r>
      <w:r w:rsidRPr="00205484">
        <w:rPr>
          <w:rFonts w:eastAsia="Times New Roman" w:cs="Calibri"/>
          <w:sz w:val="24"/>
          <w:szCs w:val="24"/>
          <w:lang w:val="en-US" w:eastAsia="el-GR"/>
        </w:rPr>
        <w:t>The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HOME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Project</w:t>
      </w:r>
      <w:r w:rsidRPr="00205484">
        <w:rPr>
          <w:rFonts w:eastAsia="Times New Roman" w:cs="Calibri"/>
          <w:sz w:val="24"/>
          <w:szCs w:val="24"/>
          <w:lang w:eastAsia="el-GR"/>
        </w:rPr>
        <w:t xml:space="preserve"> ΑΜΚΕ διατηρεί το δικαίωμα επιστροφής των ειδών στον Ανάδοχο ή της προώθησής των για εργαστηριακό έλεγχο με επιβάρυνση των εξόδων μεταφοράς και λοιπών εξόδων του εργαστηριακού ελέγχου να βαρύνουν τον Ανάδοχο. </w:t>
      </w:r>
    </w:p>
    <w:p w14:paraId="2B9DA018" w14:textId="77777777" w:rsidR="00250E8E" w:rsidRPr="00205484" w:rsidRDefault="00250E8E" w:rsidP="00250E8E">
      <w:pPr>
        <w:spacing w:after="0" w:line="240" w:lineRule="auto"/>
        <w:jc w:val="both"/>
        <w:rPr>
          <w:rFonts w:eastAsia="Times New Roman" w:cs="Calibri"/>
          <w:sz w:val="24"/>
          <w:szCs w:val="24"/>
          <w:lang w:eastAsia="el-GR"/>
        </w:rPr>
      </w:pPr>
    </w:p>
    <w:p w14:paraId="591392A2"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7.10. Με απόφαση της </w:t>
      </w:r>
      <w:r w:rsidRPr="00205484">
        <w:rPr>
          <w:rFonts w:eastAsia="Times New Roman" w:cs="Calibri"/>
          <w:sz w:val="24"/>
          <w:szCs w:val="24"/>
          <w:lang w:val="en-US" w:eastAsia="el-GR"/>
        </w:rPr>
        <w:t>The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HOME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Project</w:t>
      </w:r>
      <w:r w:rsidRPr="00205484">
        <w:rPr>
          <w:rFonts w:eastAsia="Times New Roman" w:cs="Calibri"/>
          <w:sz w:val="24"/>
          <w:szCs w:val="24"/>
          <w:lang w:eastAsia="el-GR"/>
        </w:rPr>
        <w:t xml:space="preserve"> ΑΜΚΕ μετά από την γνωμοδότηση του αρμοδίου οργάνου είναι δυνατή η αντικατάσταση των ειδών που δεν εγκρίνεται η παραλαβή τους εντός τακτής προθεσμίας που θα αναφέρεται στην εν λόγω απόφαση. </w:t>
      </w:r>
    </w:p>
    <w:p w14:paraId="5EED297D" w14:textId="77777777" w:rsidR="00250E8E" w:rsidRPr="00205484" w:rsidRDefault="00250E8E" w:rsidP="00250E8E">
      <w:pPr>
        <w:spacing w:after="0" w:line="240" w:lineRule="auto"/>
        <w:jc w:val="both"/>
        <w:rPr>
          <w:rFonts w:eastAsia="Times New Roman" w:cs="Calibri"/>
          <w:sz w:val="24"/>
          <w:szCs w:val="24"/>
          <w:lang w:eastAsia="el-GR"/>
        </w:rPr>
      </w:pPr>
    </w:p>
    <w:p w14:paraId="4B5D9C0B"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7.11. Ο Ανάδοχος έχει την υποχρέωση να αντικαθιστά άμεσα και με δικά του έξοδα κάθε ποσότητα που δεν ανταποκρίνεται στις προδιαγραφές της πρόσκλησης και στις τεχνικές απαιτήσεις με άλλη, που να είναι σύμφωνη με τους όρους της σύμβασης. </w:t>
      </w:r>
    </w:p>
    <w:p w14:paraId="61382098"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Σε περίπτωση μη αντικατάστασης η </w:t>
      </w:r>
      <w:r w:rsidRPr="00205484">
        <w:rPr>
          <w:rFonts w:eastAsia="Times New Roman" w:cs="Calibri"/>
          <w:sz w:val="24"/>
          <w:szCs w:val="24"/>
          <w:lang w:val="en-US" w:eastAsia="el-GR"/>
        </w:rPr>
        <w:t>The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HOME</w:t>
      </w:r>
      <w:r w:rsidRPr="00205484">
        <w:rPr>
          <w:rFonts w:eastAsia="Times New Roman" w:cs="Calibri"/>
          <w:sz w:val="24"/>
          <w:szCs w:val="24"/>
          <w:lang w:eastAsia="el-GR"/>
        </w:rPr>
        <w:t xml:space="preserve"> </w:t>
      </w:r>
      <w:r w:rsidRPr="00205484">
        <w:rPr>
          <w:rFonts w:eastAsia="Times New Roman" w:cs="Calibri"/>
          <w:sz w:val="24"/>
          <w:szCs w:val="24"/>
          <w:lang w:val="en-US" w:eastAsia="el-GR"/>
        </w:rPr>
        <w:t>Project</w:t>
      </w:r>
      <w:r w:rsidRPr="00205484">
        <w:rPr>
          <w:rFonts w:eastAsia="Times New Roman" w:cs="Calibri"/>
          <w:sz w:val="24"/>
          <w:szCs w:val="24"/>
          <w:lang w:eastAsia="el-GR"/>
        </w:rPr>
        <w:t xml:space="preserve"> ΑΜΚΕ δικαιούται να προμηθευτεί τα εν λόγω είδη από την ελεύθερη αγορά για την κάλυψη των αναγκών της με την επιπρόσθετη επιβάρυνση , εφόσον υφίσταται, στην τιμή των ειδών να βαρύνει τον Ανάδοχο και να συμψηφίζεται με μελλοντικές οικονομικές υποχρεώσεις της </w:t>
      </w:r>
      <w:r>
        <w:rPr>
          <w:rFonts w:eastAsia="Times New Roman" w:cs="Calibri"/>
          <w:sz w:val="24"/>
          <w:szCs w:val="24"/>
          <w:lang w:eastAsia="el-GR"/>
        </w:rPr>
        <w:t xml:space="preserve">Μη </w:t>
      </w:r>
      <w:r w:rsidRPr="00205484">
        <w:rPr>
          <w:rFonts w:eastAsia="Times New Roman" w:cs="Calibri"/>
          <w:sz w:val="24"/>
          <w:szCs w:val="24"/>
          <w:lang w:eastAsia="el-GR"/>
        </w:rPr>
        <w:t>Αναθέτουσας Αρχής.</w:t>
      </w:r>
    </w:p>
    <w:p w14:paraId="414755D0" w14:textId="77777777" w:rsidR="00250E8E" w:rsidRPr="00205484" w:rsidRDefault="00250E8E" w:rsidP="00250E8E">
      <w:pPr>
        <w:spacing w:after="0" w:line="240" w:lineRule="auto"/>
        <w:jc w:val="both"/>
        <w:rPr>
          <w:rFonts w:eastAsia="Times New Roman" w:cs="Calibri"/>
          <w:sz w:val="24"/>
          <w:szCs w:val="24"/>
          <w:lang w:eastAsia="el-GR"/>
        </w:rPr>
      </w:pPr>
    </w:p>
    <w:p w14:paraId="68B3EA4C"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7.12. 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από την </w:t>
      </w:r>
      <w:r>
        <w:rPr>
          <w:rFonts w:eastAsia="Times New Roman" w:cs="Calibri"/>
          <w:sz w:val="24"/>
          <w:szCs w:val="24"/>
          <w:lang w:eastAsia="el-GR"/>
        </w:rPr>
        <w:t xml:space="preserve">Μη </w:t>
      </w:r>
      <w:r w:rsidRPr="00205484">
        <w:rPr>
          <w:rFonts w:eastAsia="Times New Roman" w:cs="Calibri"/>
          <w:sz w:val="24"/>
          <w:szCs w:val="24"/>
          <w:lang w:eastAsia="el-GR"/>
        </w:rPr>
        <w:t>Αναθέτουσα Αρχή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στον Ανάδοχο οι κυρώσεις του άρθρου 207 του ν. 4412/2016.</w:t>
      </w:r>
    </w:p>
    <w:p w14:paraId="5930485D" w14:textId="77777777" w:rsidR="00250E8E" w:rsidRPr="00205484" w:rsidRDefault="00250E8E" w:rsidP="00250E8E">
      <w:pPr>
        <w:spacing w:after="0" w:line="240" w:lineRule="auto"/>
        <w:jc w:val="center"/>
        <w:rPr>
          <w:rFonts w:eastAsia="Times New Roman" w:cs="Calibri"/>
          <w:sz w:val="24"/>
          <w:szCs w:val="24"/>
          <w:lang w:eastAsia="el-GR"/>
        </w:rPr>
      </w:pPr>
    </w:p>
    <w:p w14:paraId="2C550110" w14:textId="77777777" w:rsidR="00250E8E" w:rsidRPr="00205484" w:rsidRDefault="00250E8E" w:rsidP="00250E8E">
      <w:pPr>
        <w:spacing w:after="0" w:line="240" w:lineRule="auto"/>
        <w:jc w:val="center"/>
        <w:rPr>
          <w:rFonts w:eastAsia="Times New Roman" w:cs="Calibri"/>
          <w:sz w:val="24"/>
          <w:szCs w:val="24"/>
          <w:lang w:eastAsia="el-GR"/>
        </w:rPr>
      </w:pPr>
    </w:p>
    <w:p w14:paraId="54167E28"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Άρθρο 8</w:t>
      </w:r>
    </w:p>
    <w:p w14:paraId="7DF298F9"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 xml:space="preserve">Κήρυξη οικονομικού φορέα εκπτώτου </w:t>
      </w:r>
    </w:p>
    <w:p w14:paraId="5EE37D7E" w14:textId="77777777" w:rsidR="00250E8E" w:rsidRPr="00205484" w:rsidRDefault="00250E8E" w:rsidP="00250E8E">
      <w:pPr>
        <w:spacing w:after="0" w:line="240" w:lineRule="auto"/>
        <w:rPr>
          <w:rFonts w:eastAsia="Times New Roman" w:cs="Calibri"/>
          <w:sz w:val="24"/>
          <w:szCs w:val="24"/>
          <w:lang w:eastAsia="el-GR"/>
        </w:rPr>
      </w:pPr>
    </w:p>
    <w:p w14:paraId="5852407C"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8.1. Ο Ανάδοχος κηρύσσεται υποχρεωτικά έκπτωτος από τη σύμβαση και από κάθε δικαίωμα που απορρέει από αυτήν, με απόφαση της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Αναθέτουσας Αρχής στην περίπτωση που δεν εκπληρώσει τις υποχρεώσεις του που απορρέουν από τη σύμβαση ή/και δεν συμμορφωθεί με τις σχετικές γραπτές εντολές της </w:t>
      </w:r>
      <w:r>
        <w:rPr>
          <w:rFonts w:eastAsia="Times New Roman" w:cs="Calibri"/>
          <w:sz w:val="24"/>
          <w:szCs w:val="24"/>
          <w:lang w:eastAsia="el-GR"/>
        </w:rPr>
        <w:t xml:space="preserve">Μη </w:t>
      </w:r>
      <w:r w:rsidRPr="00205484">
        <w:rPr>
          <w:rFonts w:eastAsia="Times New Roman" w:cs="Calibri"/>
          <w:sz w:val="24"/>
          <w:szCs w:val="24"/>
          <w:lang w:eastAsia="el-GR"/>
        </w:rPr>
        <w:t>Αναθέτουσας Αρχής, που είναι σύμφωνες με τη σύμβαση ή τις κείμενες διατάξεις, εντός του συμφωνημένου χρόνου εκτέλεσης της σύμβασης.</w:t>
      </w:r>
    </w:p>
    <w:p w14:paraId="6680BC99" w14:textId="77777777" w:rsidR="00250E8E" w:rsidRPr="00205484" w:rsidRDefault="00250E8E" w:rsidP="00250E8E">
      <w:pPr>
        <w:spacing w:after="0" w:line="240" w:lineRule="auto"/>
        <w:jc w:val="both"/>
        <w:rPr>
          <w:rFonts w:eastAsia="Times New Roman" w:cs="Calibri"/>
          <w:sz w:val="24"/>
          <w:szCs w:val="24"/>
          <w:lang w:eastAsia="el-GR"/>
        </w:rPr>
      </w:pPr>
    </w:p>
    <w:p w14:paraId="73D01478"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8.2. Ο Ανάδοχος δεν κηρύσσεται έκπτωτος από την σύμβαση για λόγους που ανάγονται σε υπαιτιότητα της </w:t>
      </w:r>
      <w:r>
        <w:rPr>
          <w:rFonts w:eastAsia="Times New Roman" w:cs="Calibri"/>
          <w:sz w:val="24"/>
          <w:szCs w:val="24"/>
          <w:lang w:eastAsia="el-GR"/>
        </w:rPr>
        <w:t xml:space="preserve">Μη </w:t>
      </w:r>
      <w:r w:rsidRPr="00205484">
        <w:rPr>
          <w:rFonts w:eastAsia="Times New Roman" w:cs="Calibri"/>
          <w:sz w:val="24"/>
          <w:szCs w:val="24"/>
          <w:lang w:eastAsia="el-GR"/>
        </w:rPr>
        <w:t>Αναθέτουσας Αρχής ή αν συντρέχουν λόγοι ανωτέρας βίας.</w:t>
      </w:r>
    </w:p>
    <w:p w14:paraId="10AE2619" w14:textId="77777777" w:rsidR="00250E8E" w:rsidRPr="00205484" w:rsidRDefault="00250E8E" w:rsidP="00250E8E">
      <w:pPr>
        <w:spacing w:after="0" w:line="240" w:lineRule="auto"/>
        <w:jc w:val="both"/>
        <w:rPr>
          <w:rFonts w:eastAsia="Times New Roman" w:cs="Calibri"/>
          <w:sz w:val="24"/>
          <w:szCs w:val="24"/>
          <w:lang w:eastAsia="el-GR"/>
        </w:rPr>
      </w:pPr>
    </w:p>
    <w:p w14:paraId="03F85325" w14:textId="77777777" w:rsidR="00250E8E" w:rsidRPr="00205484" w:rsidRDefault="00250E8E" w:rsidP="00250E8E">
      <w:pPr>
        <w:spacing w:line="240" w:lineRule="auto"/>
        <w:jc w:val="both"/>
        <w:rPr>
          <w:rFonts w:cs="Calibri"/>
          <w:kern w:val="2"/>
          <w:sz w:val="24"/>
          <w:szCs w:val="24"/>
        </w:rPr>
      </w:pPr>
      <w:r w:rsidRPr="00205484">
        <w:rPr>
          <w:rFonts w:eastAsia="Times New Roman" w:cs="Calibri"/>
          <w:sz w:val="24"/>
          <w:szCs w:val="24"/>
          <w:lang w:eastAsia="el-GR"/>
        </w:rPr>
        <w:t>8.3. Στην περίπτωση συνδρομής λόγου έκπτωσης του αναδόχου, εφαρμόζονται οι προβλεπόμενες από τον ισχύοντα νόμου περί δημοσίων συμβάσεων διατάξεις</w:t>
      </w:r>
      <w:r w:rsidRPr="00205484">
        <w:rPr>
          <w:rFonts w:cs="Calibri"/>
          <w:kern w:val="2"/>
          <w:sz w:val="24"/>
          <w:szCs w:val="24"/>
        </w:rPr>
        <w:t xml:space="preserve">. </w:t>
      </w:r>
    </w:p>
    <w:p w14:paraId="689A5F8C" w14:textId="77777777" w:rsidR="00250E8E" w:rsidRPr="00205484" w:rsidRDefault="00250E8E" w:rsidP="00250E8E">
      <w:pPr>
        <w:spacing w:after="0" w:line="240" w:lineRule="auto"/>
        <w:rPr>
          <w:rFonts w:eastAsia="Times New Roman" w:cs="Calibri"/>
          <w:sz w:val="24"/>
          <w:szCs w:val="24"/>
          <w:lang w:eastAsia="el-GR"/>
        </w:rPr>
      </w:pPr>
    </w:p>
    <w:p w14:paraId="0550650A"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Άρθρο 9</w:t>
      </w:r>
    </w:p>
    <w:p w14:paraId="7840E8AD"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lastRenderedPageBreak/>
        <w:t>Τροποποίηση σύμβασης κατά τη διάρκειά της</w:t>
      </w:r>
    </w:p>
    <w:p w14:paraId="6D2B2FF4" w14:textId="77777777" w:rsidR="00250E8E" w:rsidRPr="00205484" w:rsidRDefault="00250E8E" w:rsidP="00250E8E">
      <w:pPr>
        <w:spacing w:after="0" w:line="240" w:lineRule="auto"/>
        <w:rPr>
          <w:rFonts w:eastAsia="Times New Roman" w:cs="Calibri"/>
          <w:sz w:val="24"/>
          <w:szCs w:val="24"/>
          <w:lang w:eastAsia="el-GR"/>
        </w:rPr>
      </w:pPr>
    </w:p>
    <w:p w14:paraId="2CDB8E44"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9.1. Τροποποίηση των όρων της παρούσας σύμβασης γίνεται μόνο με μεταγενέστερη γραπτή και ρητή συμφωνία των μερών και μόνον όταν πληρούνται σωρευτικά οι ακόλουθες προϋποθέσεις:</w:t>
      </w:r>
    </w:p>
    <w:p w14:paraId="7DED8C75" w14:textId="77777777" w:rsidR="00250E8E" w:rsidRPr="00205484" w:rsidRDefault="00250E8E" w:rsidP="00250E8E">
      <w:pPr>
        <w:spacing w:after="0" w:line="240" w:lineRule="auto"/>
        <w:ind w:firstLine="720"/>
        <w:jc w:val="both"/>
        <w:rPr>
          <w:rFonts w:eastAsia="Times New Roman" w:cs="Calibri"/>
          <w:sz w:val="24"/>
          <w:szCs w:val="24"/>
          <w:lang w:eastAsia="el-GR"/>
        </w:rPr>
      </w:pPr>
      <w:r w:rsidRPr="00205484">
        <w:rPr>
          <w:rFonts w:eastAsia="Times New Roman" w:cs="Calibri"/>
          <w:sz w:val="24"/>
          <w:szCs w:val="24"/>
          <w:lang w:eastAsia="el-GR"/>
        </w:rPr>
        <w:t>α) η ανάγκη τροποποίησης προέκυψε λόγω περιστάσεων που δεν ήταν δυνατόν να προβλεφθούν από μια επιμελή αναθέτουσα αρχή,</w:t>
      </w:r>
    </w:p>
    <w:p w14:paraId="1D3268D4" w14:textId="77777777" w:rsidR="00250E8E" w:rsidRPr="00205484" w:rsidRDefault="00250E8E" w:rsidP="00250E8E">
      <w:pPr>
        <w:spacing w:after="0" w:line="240" w:lineRule="auto"/>
        <w:ind w:firstLine="720"/>
        <w:jc w:val="both"/>
        <w:rPr>
          <w:rFonts w:eastAsia="Times New Roman" w:cs="Calibri"/>
          <w:sz w:val="24"/>
          <w:szCs w:val="24"/>
          <w:lang w:eastAsia="el-GR"/>
        </w:rPr>
      </w:pPr>
      <w:r w:rsidRPr="00205484">
        <w:rPr>
          <w:rFonts w:eastAsia="Times New Roman" w:cs="Calibri"/>
          <w:sz w:val="24"/>
          <w:szCs w:val="24"/>
          <w:lang w:eastAsia="el-GR"/>
        </w:rPr>
        <w:t>β) η τροποποίηση δεν μεταβάλλει τη συνολική φύση της σύμβασης,</w:t>
      </w:r>
    </w:p>
    <w:p w14:paraId="31EC5E77" w14:textId="77777777" w:rsidR="00250E8E" w:rsidRPr="00205484" w:rsidRDefault="00250E8E" w:rsidP="00250E8E">
      <w:pPr>
        <w:spacing w:after="0" w:line="240" w:lineRule="auto"/>
        <w:ind w:firstLine="720"/>
        <w:jc w:val="both"/>
        <w:rPr>
          <w:rFonts w:eastAsia="Times New Roman" w:cs="Calibri"/>
          <w:sz w:val="24"/>
          <w:szCs w:val="24"/>
          <w:lang w:eastAsia="el-GR"/>
        </w:rPr>
      </w:pPr>
      <w:r w:rsidRPr="00205484">
        <w:rPr>
          <w:rFonts w:eastAsia="Times New Roman" w:cs="Calibri"/>
          <w:sz w:val="24"/>
          <w:szCs w:val="24"/>
          <w:lang w:eastAsia="el-GR"/>
        </w:rPr>
        <w:t>γ) οποιαδήποτε αύξηση της τιμής δεν υπερβαίνει το 50% της αξίας της αρχικής σύμβασης.</w:t>
      </w:r>
    </w:p>
    <w:p w14:paraId="53F0BFB7" w14:textId="1538377F" w:rsidR="00250E8E" w:rsidRDefault="00250E8E" w:rsidP="00250E8E">
      <w:pPr>
        <w:spacing w:after="0" w:line="240" w:lineRule="auto"/>
        <w:jc w:val="both"/>
        <w:rPr>
          <w:rFonts w:eastAsia="Times New Roman" w:cs="Calibri"/>
          <w:sz w:val="24"/>
          <w:szCs w:val="24"/>
          <w:lang w:eastAsia="el-GR"/>
        </w:rPr>
      </w:pPr>
    </w:p>
    <w:p w14:paraId="28B5C90C" w14:textId="60EE96E4" w:rsidR="00FE701F" w:rsidRDefault="00FE701F" w:rsidP="00250E8E">
      <w:pPr>
        <w:spacing w:after="0" w:line="240" w:lineRule="auto"/>
        <w:jc w:val="both"/>
        <w:rPr>
          <w:rFonts w:eastAsia="Times New Roman" w:cs="Calibri"/>
          <w:sz w:val="24"/>
          <w:szCs w:val="24"/>
          <w:lang w:eastAsia="el-GR"/>
        </w:rPr>
      </w:pPr>
    </w:p>
    <w:p w14:paraId="3C1F983F" w14:textId="2320868D" w:rsidR="00FE701F" w:rsidRDefault="00FE701F" w:rsidP="00250E8E">
      <w:pPr>
        <w:spacing w:after="0" w:line="240" w:lineRule="auto"/>
        <w:jc w:val="both"/>
        <w:rPr>
          <w:rFonts w:eastAsia="Times New Roman" w:cs="Calibri"/>
          <w:sz w:val="24"/>
          <w:szCs w:val="24"/>
          <w:lang w:eastAsia="el-GR"/>
        </w:rPr>
      </w:pPr>
    </w:p>
    <w:p w14:paraId="31D684A6" w14:textId="77777777" w:rsidR="00FE701F" w:rsidRPr="00205484" w:rsidRDefault="00FE701F" w:rsidP="00250E8E">
      <w:pPr>
        <w:spacing w:after="0" w:line="240" w:lineRule="auto"/>
        <w:jc w:val="both"/>
        <w:rPr>
          <w:rFonts w:eastAsia="Times New Roman" w:cs="Calibri"/>
          <w:sz w:val="24"/>
          <w:szCs w:val="24"/>
          <w:lang w:eastAsia="el-GR"/>
        </w:rPr>
      </w:pPr>
    </w:p>
    <w:p w14:paraId="55F7AA11" w14:textId="77777777" w:rsidR="00250E8E" w:rsidRPr="00205484" w:rsidRDefault="00250E8E" w:rsidP="00250E8E">
      <w:pPr>
        <w:spacing w:after="0" w:line="240" w:lineRule="auto"/>
        <w:jc w:val="both"/>
        <w:rPr>
          <w:rFonts w:eastAsia="Times New Roman" w:cs="Calibri"/>
          <w:sz w:val="24"/>
          <w:szCs w:val="24"/>
          <w:lang w:eastAsia="el-GR"/>
        </w:rPr>
      </w:pPr>
    </w:p>
    <w:p w14:paraId="19443F2C" w14:textId="77777777" w:rsidR="00250E8E" w:rsidRPr="00205484" w:rsidRDefault="00250E8E" w:rsidP="00250E8E">
      <w:pPr>
        <w:spacing w:after="0" w:line="240" w:lineRule="auto"/>
        <w:jc w:val="both"/>
        <w:rPr>
          <w:rFonts w:eastAsia="Times New Roman" w:cs="Calibri"/>
          <w:sz w:val="24"/>
          <w:szCs w:val="24"/>
          <w:lang w:eastAsia="el-GR"/>
        </w:rPr>
      </w:pPr>
    </w:p>
    <w:p w14:paraId="6A382B29"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Άρθρο 10</w:t>
      </w:r>
    </w:p>
    <w:p w14:paraId="07DCBC3C"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Ανωτέρα Βία</w:t>
      </w:r>
    </w:p>
    <w:p w14:paraId="3A2DF255" w14:textId="77777777" w:rsidR="00250E8E" w:rsidRPr="00205484" w:rsidRDefault="00250E8E" w:rsidP="00250E8E">
      <w:pPr>
        <w:spacing w:after="0" w:line="240" w:lineRule="auto"/>
        <w:jc w:val="center"/>
        <w:rPr>
          <w:rFonts w:eastAsia="Times New Roman" w:cs="Calibri"/>
          <w:sz w:val="24"/>
          <w:szCs w:val="24"/>
          <w:lang w:eastAsia="el-GR"/>
        </w:rPr>
      </w:pPr>
    </w:p>
    <w:p w14:paraId="0FB68AFD"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10.1. 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14:paraId="68FEB2CC"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10.2. 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επικαλεστεί προς την</w:t>
      </w:r>
      <w:r>
        <w:rPr>
          <w:rFonts w:eastAsia="Times New Roman" w:cs="Calibri"/>
          <w:sz w:val="24"/>
          <w:szCs w:val="24"/>
          <w:lang w:eastAsia="el-GR"/>
        </w:rPr>
        <w:t xml:space="preserve"> Μη</w:t>
      </w:r>
      <w:r w:rsidRPr="00205484">
        <w:rPr>
          <w:rFonts w:eastAsia="Times New Roman" w:cs="Calibri"/>
          <w:sz w:val="24"/>
          <w:szCs w:val="24"/>
          <w:lang w:eastAsia="el-GR"/>
        </w:rPr>
        <w:t xml:space="preserve">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 Αρχή αποφασίζει μετά από γνωμοδότηση του αρμόδιου οργάνου. </w:t>
      </w:r>
    </w:p>
    <w:p w14:paraId="0E1E205E"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Μόνο η έγγραφη αναγνώριση από την </w:t>
      </w:r>
      <w:r>
        <w:rPr>
          <w:rFonts w:eastAsia="Times New Roman" w:cs="Calibri"/>
          <w:sz w:val="24"/>
          <w:szCs w:val="24"/>
          <w:lang w:eastAsia="el-GR"/>
        </w:rPr>
        <w:t xml:space="preserve">Μη </w:t>
      </w:r>
      <w:r w:rsidRPr="00205484">
        <w:rPr>
          <w:rFonts w:eastAsia="Times New Roman" w:cs="Calibri"/>
          <w:sz w:val="24"/>
          <w:szCs w:val="24"/>
          <w:lang w:eastAsia="el-GR"/>
        </w:rPr>
        <w:t>Αναθέτουσα Αρχή του λόγου  ανωτέρας βίας που επικαλείται ο Ανάδοχος, τον απαλλάσσει από τις συνέπειες της εκπρόθεσμης ή μη κατάλληλα εκπλήρωσης της προμήθειας.</w:t>
      </w:r>
    </w:p>
    <w:p w14:paraId="34CC6AF9" w14:textId="77777777" w:rsidR="00250E8E" w:rsidRPr="00205484" w:rsidRDefault="00250E8E" w:rsidP="00250E8E">
      <w:pPr>
        <w:spacing w:after="0" w:line="240" w:lineRule="auto"/>
        <w:jc w:val="both"/>
        <w:rPr>
          <w:rFonts w:eastAsia="Times New Roman" w:cs="Calibri"/>
          <w:sz w:val="24"/>
          <w:szCs w:val="24"/>
          <w:lang w:eastAsia="el-GR"/>
        </w:rPr>
      </w:pPr>
    </w:p>
    <w:p w14:paraId="2130AE79" w14:textId="77777777" w:rsidR="00250E8E" w:rsidRPr="00205484" w:rsidRDefault="00250E8E" w:rsidP="00250E8E">
      <w:pPr>
        <w:spacing w:after="0" w:line="240" w:lineRule="auto"/>
        <w:jc w:val="center"/>
        <w:rPr>
          <w:rFonts w:eastAsia="Times New Roman" w:cs="Calibri"/>
          <w:sz w:val="24"/>
          <w:szCs w:val="24"/>
          <w:lang w:eastAsia="el-GR"/>
        </w:rPr>
      </w:pPr>
    </w:p>
    <w:p w14:paraId="63A20D87"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Άρθρο 11</w:t>
      </w:r>
    </w:p>
    <w:p w14:paraId="5AEDEF60"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Ολοκλήρωση συμβατικού αντικειμένου</w:t>
      </w:r>
    </w:p>
    <w:p w14:paraId="75050EF6" w14:textId="77777777" w:rsidR="00250E8E" w:rsidRPr="00205484" w:rsidRDefault="00250E8E" w:rsidP="00250E8E">
      <w:pPr>
        <w:spacing w:after="0" w:line="240" w:lineRule="auto"/>
        <w:jc w:val="center"/>
        <w:rPr>
          <w:rFonts w:eastAsia="Times New Roman" w:cs="Calibri"/>
          <w:sz w:val="24"/>
          <w:szCs w:val="24"/>
          <w:lang w:eastAsia="el-GR"/>
        </w:rPr>
      </w:pPr>
    </w:p>
    <w:p w14:paraId="5E1BF272"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Η σύμβαση θεωρείται ότι έχει ολοκληρωθεί, όταν παραληφθούν οριστικά τα προϊόντα που προβλέπονται στο άρθρο 1 της παρούσας για το χρονικό διάστημα ισχύος, αποπληρωθεί το συμβατικό τίμημα και εκπληρωθούν και οι τυχόν λοιπές συμβατικές ή νόμιμες υποχρεώσεις και από τα δύο συμβαλλόμενα μέρη. </w:t>
      </w:r>
    </w:p>
    <w:p w14:paraId="7130DBA6" w14:textId="77777777" w:rsidR="00250E8E" w:rsidRPr="00205484" w:rsidRDefault="00250E8E" w:rsidP="00250E8E">
      <w:pPr>
        <w:spacing w:after="0" w:line="240" w:lineRule="auto"/>
        <w:jc w:val="both"/>
        <w:rPr>
          <w:rFonts w:eastAsia="Times New Roman" w:cs="Calibri"/>
          <w:sz w:val="24"/>
          <w:szCs w:val="24"/>
          <w:lang w:eastAsia="el-GR"/>
        </w:rPr>
      </w:pPr>
    </w:p>
    <w:p w14:paraId="7A676025"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Άρθρο 12</w:t>
      </w:r>
    </w:p>
    <w:p w14:paraId="6AE05A8F"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Δικαίωμα μονομερούς λύσης της σύμβασης</w:t>
      </w:r>
    </w:p>
    <w:p w14:paraId="3BFF082D" w14:textId="77777777" w:rsidR="00250E8E" w:rsidRPr="00205484" w:rsidRDefault="00250E8E" w:rsidP="00250E8E">
      <w:pPr>
        <w:spacing w:after="0" w:line="240" w:lineRule="auto"/>
        <w:jc w:val="both"/>
        <w:rPr>
          <w:rFonts w:eastAsia="Times New Roman" w:cs="Calibri"/>
          <w:sz w:val="24"/>
          <w:szCs w:val="24"/>
          <w:lang w:eastAsia="el-GR"/>
        </w:rPr>
      </w:pPr>
    </w:p>
    <w:p w14:paraId="41E9734D"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12.1. Η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 Αρχή μπορεί να καταγγείλει τη σύμβαση κατά τη διάρκεια της εκτέλεσής της όταν: </w:t>
      </w:r>
    </w:p>
    <w:p w14:paraId="33F9195B" w14:textId="77777777" w:rsidR="00250E8E" w:rsidRPr="00205484" w:rsidRDefault="00250E8E" w:rsidP="00250E8E">
      <w:pPr>
        <w:spacing w:line="240" w:lineRule="auto"/>
        <w:ind w:firstLine="720"/>
        <w:jc w:val="both"/>
        <w:rPr>
          <w:rFonts w:eastAsia="Times New Roman" w:cs="Calibri"/>
          <w:sz w:val="24"/>
          <w:szCs w:val="24"/>
          <w:lang w:eastAsia="el-GR"/>
        </w:rPr>
      </w:pPr>
      <w:r w:rsidRPr="00205484">
        <w:rPr>
          <w:rFonts w:eastAsia="Times New Roman" w:cs="Calibri"/>
          <w:sz w:val="24"/>
          <w:szCs w:val="24"/>
          <w:lang w:eastAsia="el-GR"/>
        </w:rPr>
        <w:t>α) η τροποποίηση επεκτείνει σημαντικά το αντικείμενο της σύμβασης</w:t>
      </w:r>
    </w:p>
    <w:p w14:paraId="764E7D5D" w14:textId="77777777" w:rsidR="00250E8E" w:rsidRPr="00205484" w:rsidRDefault="00250E8E" w:rsidP="00250E8E">
      <w:pPr>
        <w:spacing w:line="240" w:lineRule="auto"/>
        <w:ind w:firstLine="720"/>
        <w:jc w:val="both"/>
        <w:rPr>
          <w:rFonts w:eastAsia="Times New Roman" w:cs="Calibri"/>
          <w:sz w:val="24"/>
          <w:szCs w:val="24"/>
          <w:lang w:eastAsia="el-GR"/>
        </w:rPr>
      </w:pPr>
      <w:r w:rsidRPr="00205484">
        <w:rPr>
          <w:rFonts w:eastAsia="Times New Roman" w:cs="Calibri"/>
          <w:sz w:val="24"/>
          <w:szCs w:val="24"/>
          <w:lang w:eastAsia="el-GR"/>
        </w:rPr>
        <w:t>β) η τροποποίηση αλλάζει την οικονομική ισορροπία της σύμβασης υπέρ του αναδόχου, κατά τρόπο που δεν προβλεπόταν στην αρχική σύμβαση</w:t>
      </w:r>
    </w:p>
    <w:p w14:paraId="3C2C59AA" w14:textId="77777777" w:rsidR="00250E8E" w:rsidRPr="00205484" w:rsidRDefault="00250E8E" w:rsidP="00250E8E">
      <w:pPr>
        <w:spacing w:after="0" w:line="240" w:lineRule="auto"/>
        <w:ind w:firstLine="720"/>
        <w:jc w:val="both"/>
        <w:rPr>
          <w:rFonts w:eastAsia="Times New Roman" w:cs="Calibri"/>
          <w:sz w:val="24"/>
          <w:szCs w:val="24"/>
          <w:lang w:eastAsia="el-GR"/>
        </w:rPr>
      </w:pPr>
      <w:r w:rsidRPr="00205484">
        <w:rPr>
          <w:rFonts w:eastAsia="Times New Roman" w:cs="Calibri"/>
          <w:sz w:val="24"/>
          <w:szCs w:val="24"/>
          <w:lang w:eastAsia="el-GR"/>
        </w:rPr>
        <w:t>γ) νέος ανάδοχος υποκαθιστά εκείνον στον οποίο είχε ανατεθεί αρχικώς η σύμβαση</w:t>
      </w:r>
    </w:p>
    <w:p w14:paraId="0C78926C" w14:textId="77777777" w:rsidR="00250E8E" w:rsidRPr="00205484" w:rsidRDefault="00250E8E" w:rsidP="00250E8E">
      <w:pPr>
        <w:spacing w:after="0" w:line="240" w:lineRule="auto"/>
        <w:ind w:firstLine="720"/>
        <w:jc w:val="both"/>
        <w:rPr>
          <w:rFonts w:eastAsia="Times New Roman" w:cs="Calibri"/>
          <w:sz w:val="24"/>
          <w:szCs w:val="24"/>
          <w:lang w:eastAsia="el-GR"/>
        </w:rPr>
      </w:pPr>
      <w:r w:rsidRPr="00205484">
        <w:rPr>
          <w:rFonts w:eastAsia="Times New Roman" w:cs="Calibri"/>
          <w:sz w:val="24"/>
          <w:szCs w:val="24"/>
          <w:lang w:eastAsia="el-GR"/>
        </w:rPr>
        <w:t>δ) ο ανάδοχος καταδικαστεί αμετάκλητα, κατά τη διάρκεια εκτέλεσης της σύμβασης, για: (1) συμμετοχή σε εγκληματική οργάνωση, (2) ενεργητική δωροδοκία, (3) τρομοκρατικά εγκλήματα ή εγκλήματα συνδεόμενα με τρομοκρατικές δραστηριότητες, (4) νομιμοποίηση εσόδων από παράνομες δραστηριότητες ή χρηματοδότηση της τρομοκρατίας, (5) παιδική εργασία ή άλλες μορφές εμπορίας ανθρώπων.</w:t>
      </w:r>
    </w:p>
    <w:p w14:paraId="0895ED8A" w14:textId="77777777" w:rsidR="00250E8E" w:rsidRPr="00205484" w:rsidRDefault="00250E8E" w:rsidP="00250E8E">
      <w:pPr>
        <w:spacing w:after="0" w:line="240" w:lineRule="auto"/>
        <w:ind w:firstLine="720"/>
        <w:jc w:val="both"/>
        <w:rPr>
          <w:rFonts w:eastAsia="Times New Roman" w:cs="Calibri"/>
          <w:sz w:val="24"/>
          <w:szCs w:val="24"/>
          <w:lang w:eastAsia="el-GR"/>
        </w:rPr>
      </w:pPr>
      <w:r w:rsidRPr="00205484">
        <w:rPr>
          <w:rFonts w:eastAsia="Times New Roman" w:cs="Calibri"/>
          <w:sz w:val="24"/>
          <w:szCs w:val="24"/>
          <w:lang w:eastAsia="el-GR"/>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w:t>
      </w:r>
      <w:proofErr w:type="spellStart"/>
      <w:r w:rsidRPr="00205484">
        <w:rPr>
          <w:rFonts w:eastAsia="Times New Roman" w:cs="Calibri"/>
          <w:sz w:val="24"/>
          <w:szCs w:val="24"/>
          <w:lang w:eastAsia="el-GR"/>
        </w:rPr>
        <w:t>προκύπτουσα</w:t>
      </w:r>
      <w:proofErr w:type="spellEnd"/>
      <w:r w:rsidRPr="00205484">
        <w:rPr>
          <w:rFonts w:eastAsia="Times New Roman" w:cs="Calibri"/>
          <w:sz w:val="24"/>
          <w:szCs w:val="24"/>
          <w:lang w:eastAsia="el-GR"/>
        </w:rPr>
        <w:t xml:space="preserve"> από παρόμοια διαδικασία, προβλεπόμενη σε εθνικές διατάξεις νόμου. </w:t>
      </w:r>
    </w:p>
    <w:p w14:paraId="7AC6725D" w14:textId="77777777" w:rsidR="00250E8E" w:rsidRPr="00205484" w:rsidRDefault="00250E8E" w:rsidP="00250E8E">
      <w:pPr>
        <w:spacing w:after="0" w:line="240" w:lineRule="auto"/>
        <w:ind w:firstLine="720"/>
        <w:jc w:val="both"/>
        <w:rPr>
          <w:rFonts w:eastAsia="Times New Roman" w:cs="Calibri"/>
          <w:sz w:val="24"/>
          <w:szCs w:val="24"/>
          <w:lang w:eastAsia="el-GR"/>
        </w:rPr>
      </w:pPr>
      <w:r w:rsidRPr="00205484">
        <w:rPr>
          <w:rFonts w:eastAsia="Times New Roman" w:cs="Calibri"/>
          <w:sz w:val="24"/>
          <w:szCs w:val="24"/>
          <w:lang w:eastAsia="el-GR"/>
        </w:rPr>
        <w:t xml:space="preserve">Η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 αρχή μπορεί να μην καταγγείλει τη σύμβαση, υπό την προϋπόθεση ότι ο ανάδοχος ο οποίος θα βρεθεί σε μία από τις καταστάσεις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2A1E5292" w14:textId="77777777" w:rsidR="00250E8E" w:rsidRPr="00205484" w:rsidRDefault="00250E8E" w:rsidP="00250E8E">
      <w:pPr>
        <w:spacing w:after="0" w:line="240" w:lineRule="auto"/>
        <w:jc w:val="center"/>
        <w:rPr>
          <w:rFonts w:eastAsia="Times New Roman" w:cs="Calibri"/>
          <w:sz w:val="24"/>
          <w:szCs w:val="24"/>
          <w:lang w:eastAsia="el-GR"/>
        </w:rPr>
      </w:pPr>
    </w:p>
    <w:p w14:paraId="68527D62"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Άρθρο 13</w:t>
      </w:r>
    </w:p>
    <w:p w14:paraId="3FA10A58"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lastRenderedPageBreak/>
        <w:t>Εφαρμοστέο Δίκαιο – Επίλυση Διαφορών</w:t>
      </w:r>
    </w:p>
    <w:p w14:paraId="2016A178" w14:textId="77777777" w:rsidR="00250E8E" w:rsidRPr="00205484" w:rsidRDefault="00250E8E" w:rsidP="00250E8E">
      <w:pPr>
        <w:spacing w:after="0" w:line="240" w:lineRule="auto"/>
        <w:rPr>
          <w:rFonts w:eastAsia="Times New Roman" w:cs="Calibri"/>
          <w:sz w:val="24"/>
          <w:szCs w:val="24"/>
          <w:lang w:eastAsia="el-GR"/>
        </w:rPr>
      </w:pPr>
    </w:p>
    <w:p w14:paraId="1F3D47B8"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13.1. Η παρούσα Σύμβαση </w:t>
      </w:r>
      <w:r>
        <w:rPr>
          <w:rFonts w:eastAsia="Times New Roman" w:cs="Calibri"/>
          <w:sz w:val="24"/>
          <w:szCs w:val="24"/>
          <w:lang w:eastAsia="el-GR"/>
        </w:rPr>
        <w:t xml:space="preserve">ενέχει χαρακτήρα σύμβασης ιδιωτικού δικαίου και </w:t>
      </w:r>
      <w:proofErr w:type="spellStart"/>
      <w:r w:rsidRPr="00205484">
        <w:rPr>
          <w:rFonts w:eastAsia="Times New Roman" w:cs="Calibri"/>
          <w:sz w:val="24"/>
          <w:szCs w:val="24"/>
          <w:lang w:eastAsia="el-GR"/>
        </w:rPr>
        <w:t>διέπεται</w:t>
      </w:r>
      <w:proofErr w:type="spellEnd"/>
      <w:r w:rsidRPr="00205484">
        <w:rPr>
          <w:rFonts w:eastAsia="Times New Roman" w:cs="Calibri"/>
          <w:sz w:val="24"/>
          <w:szCs w:val="24"/>
          <w:lang w:eastAsia="el-GR"/>
        </w:rPr>
        <w:t xml:space="preserve"> αποκλειστικά από το Ελληνικό Δίκαιο.</w:t>
      </w:r>
    </w:p>
    <w:p w14:paraId="0CF5307E" w14:textId="77777777" w:rsidR="00250E8E" w:rsidRPr="00205484" w:rsidRDefault="00250E8E" w:rsidP="00250E8E">
      <w:pPr>
        <w:spacing w:after="0" w:line="240" w:lineRule="auto"/>
        <w:jc w:val="both"/>
        <w:rPr>
          <w:rFonts w:eastAsia="Times New Roman" w:cs="Calibri"/>
          <w:sz w:val="24"/>
          <w:szCs w:val="24"/>
          <w:lang w:eastAsia="el-GR"/>
        </w:rPr>
      </w:pPr>
    </w:p>
    <w:p w14:paraId="355212AA"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13.2. Αποκλειστική αρμοδιότητα για την επίλυση οποιαδήποτε διαφοράς μεταξύ των μερών που απορρέει από την παρούσα έχουν τα Ελληνικά Δικαστήρια.</w:t>
      </w:r>
    </w:p>
    <w:p w14:paraId="28A2C2C6" w14:textId="77777777" w:rsidR="00250E8E" w:rsidRPr="00205484" w:rsidRDefault="00250E8E" w:rsidP="00250E8E">
      <w:pPr>
        <w:spacing w:after="0" w:line="240" w:lineRule="auto"/>
        <w:jc w:val="both"/>
        <w:rPr>
          <w:rFonts w:eastAsia="Times New Roman" w:cs="Calibri"/>
          <w:sz w:val="24"/>
          <w:szCs w:val="24"/>
          <w:lang w:eastAsia="el-GR"/>
        </w:rPr>
      </w:pPr>
    </w:p>
    <w:p w14:paraId="0716F68E"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 xml:space="preserve">13.3. Τροποποίηση οποιουδήποτε εκ των όρων της παρούσας Σύμβασης, που συμφωνούνται στο σύνολό τους ως ουσιώδεις και σπουδαίοι, γίνεται και αποδεικνύεται γραπτά με τη συμφωνία των συμβαλλομένων μερών, </w:t>
      </w:r>
      <w:proofErr w:type="spellStart"/>
      <w:r w:rsidRPr="00205484">
        <w:rPr>
          <w:rFonts w:eastAsia="Times New Roman" w:cs="Calibri"/>
          <w:sz w:val="24"/>
          <w:szCs w:val="24"/>
          <w:lang w:eastAsia="el-GR"/>
        </w:rPr>
        <w:t>αποκλειόμενου</w:t>
      </w:r>
      <w:proofErr w:type="spellEnd"/>
      <w:r w:rsidRPr="00205484">
        <w:rPr>
          <w:rFonts w:eastAsia="Times New Roman" w:cs="Calibri"/>
          <w:sz w:val="24"/>
          <w:szCs w:val="24"/>
          <w:lang w:eastAsia="el-GR"/>
        </w:rPr>
        <w:t xml:space="preserve"> κάθε άλλου αποδεικτικού μέσου, μη εξαιρουμένου και του όρκου.</w:t>
      </w:r>
    </w:p>
    <w:p w14:paraId="16FD6A26" w14:textId="77777777" w:rsidR="00250E8E" w:rsidRPr="00205484" w:rsidRDefault="00250E8E" w:rsidP="00250E8E">
      <w:pPr>
        <w:spacing w:after="0" w:line="240" w:lineRule="auto"/>
        <w:jc w:val="both"/>
        <w:rPr>
          <w:rFonts w:eastAsia="Times New Roman" w:cs="Calibri"/>
          <w:sz w:val="24"/>
          <w:szCs w:val="24"/>
          <w:lang w:eastAsia="el-GR"/>
        </w:rPr>
      </w:pPr>
    </w:p>
    <w:p w14:paraId="12DDEF00" w14:textId="77777777" w:rsidR="00250E8E" w:rsidRPr="00205484" w:rsidRDefault="00250E8E" w:rsidP="00250E8E">
      <w:pPr>
        <w:spacing w:after="0" w:line="240" w:lineRule="auto"/>
        <w:jc w:val="both"/>
        <w:rPr>
          <w:rFonts w:eastAsia="Times New Roman" w:cs="Calibri"/>
          <w:sz w:val="24"/>
          <w:szCs w:val="24"/>
          <w:lang w:eastAsia="el-GR"/>
        </w:rPr>
      </w:pPr>
      <w:r w:rsidRPr="00205484">
        <w:rPr>
          <w:rFonts w:eastAsia="Times New Roman" w:cs="Calibri"/>
          <w:sz w:val="24"/>
          <w:szCs w:val="24"/>
          <w:lang w:eastAsia="el-GR"/>
        </w:rPr>
        <w:t>13.4. Η παρούσα Σύμβαση περιέχει το σύνολο των συμφωνηθέντων μεταξύ των μερών και υπερισχύει οποιασδήποτε προηγούμενης ή ταυτόχρονης μεταξύ τους προφορικής ή έγγραφης συμφωνίας ή ρύθμισης.</w:t>
      </w:r>
    </w:p>
    <w:p w14:paraId="67269981" w14:textId="77777777" w:rsidR="00250E8E" w:rsidRPr="00205484" w:rsidRDefault="00250E8E" w:rsidP="00250E8E">
      <w:pPr>
        <w:spacing w:after="0" w:line="240" w:lineRule="auto"/>
        <w:jc w:val="center"/>
        <w:rPr>
          <w:rFonts w:eastAsia="Times New Roman" w:cs="Calibri"/>
          <w:sz w:val="24"/>
          <w:szCs w:val="24"/>
          <w:lang w:eastAsia="el-GR"/>
        </w:rPr>
      </w:pPr>
    </w:p>
    <w:p w14:paraId="4EDBE725"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Άρθρο 14</w:t>
      </w:r>
    </w:p>
    <w:p w14:paraId="653F44E4" w14:textId="77777777" w:rsidR="00250E8E" w:rsidRPr="00205484" w:rsidRDefault="00250E8E" w:rsidP="00250E8E">
      <w:pPr>
        <w:spacing w:line="240" w:lineRule="auto"/>
        <w:jc w:val="center"/>
        <w:rPr>
          <w:rFonts w:eastAsia="Times New Roman" w:cs="Calibri"/>
          <w:sz w:val="24"/>
          <w:szCs w:val="24"/>
          <w:lang w:eastAsia="el-GR"/>
        </w:rPr>
      </w:pPr>
      <w:r w:rsidRPr="00205484">
        <w:rPr>
          <w:rFonts w:eastAsia="Times New Roman" w:cs="Calibri"/>
          <w:sz w:val="24"/>
          <w:szCs w:val="24"/>
          <w:lang w:eastAsia="el-GR"/>
        </w:rPr>
        <w:t>Καθήκον Εχεμύθειας</w:t>
      </w:r>
    </w:p>
    <w:p w14:paraId="4742BF7C"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Το σύνολο των πληροφοριών που</w:t>
      </w:r>
      <w:r w:rsidRPr="00205484">
        <w:rPr>
          <w:rFonts w:cs="Calibri"/>
          <w:sz w:val="24"/>
          <w:szCs w:val="24"/>
        </w:rPr>
        <w:t xml:space="preserve"> </w:t>
      </w:r>
      <w:r w:rsidRPr="00205484">
        <w:rPr>
          <w:rFonts w:eastAsia="Times New Roman" w:cs="Calibri"/>
          <w:sz w:val="24"/>
          <w:szCs w:val="24"/>
          <w:lang w:eastAsia="el-GR"/>
        </w:rPr>
        <w:t xml:space="preserve">θα περιέλθουν σε γνώση του Αναδόχου και των συνεργατών του θεωρούνται εμπιστευτικές και μη ανακοινώσιμες σε τρίτους, τόσο κατά τη διάρκεια ισχύος της παρούσας σύμβασης, όσο και απεριόριστα μετά την για οποιονδήποτε λόγο λύση ή λήξη αυτής. Στο πλαίσιο εκτέλεσης της παρούσας ο Ανάδοχος αναλαμβάνει την υποχρέωση να τηρεί απόλυτη και αυστηρή εχεμύθεια για όλες τις εμπιστευτικές πληροφορίες που θα του παρασχεθούν, καθώς και για όλες τις εμπιστευτικές πληροφορίες στις οποίες θα έχει πρόσβαση λόγω της ιδιότητας του και της συνακόλουθης συνεργασίας του µε την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 Αρχή. Η υποχρέωση θα εξακολουθήσει να ισχύει και μετά την καθ’ οιονδήποτε τρόπο λήξη ή λύση της παρούσας σύμβασης εις το διηνεκές. Τα δύο μέρη υπέγραψαν και το Ιδιωτικό Συμφωνητικό Τήρησης Εμπιστευτικότητας (Παράρτημα), το οποίο και αποτελεί αναπόσπαστο κομμάτι της παρούσας σύμβασης.  </w:t>
      </w:r>
    </w:p>
    <w:p w14:paraId="66B8DE06" w14:textId="77777777" w:rsidR="00250E8E" w:rsidRPr="00205484" w:rsidRDefault="00250E8E" w:rsidP="00250E8E">
      <w:pPr>
        <w:spacing w:line="240" w:lineRule="auto"/>
        <w:jc w:val="center"/>
        <w:rPr>
          <w:rFonts w:eastAsia="Times New Roman" w:cs="Calibri"/>
          <w:sz w:val="24"/>
          <w:szCs w:val="24"/>
          <w:lang w:eastAsia="el-GR"/>
        </w:rPr>
      </w:pPr>
      <w:r w:rsidRPr="00205484">
        <w:rPr>
          <w:rFonts w:eastAsia="Times New Roman" w:cs="Calibri"/>
          <w:sz w:val="24"/>
          <w:szCs w:val="24"/>
          <w:lang w:eastAsia="el-GR"/>
        </w:rPr>
        <w:t>Άρθρο 1</w:t>
      </w:r>
      <w:r w:rsidRPr="00250E8E">
        <w:rPr>
          <w:rFonts w:eastAsia="Times New Roman" w:cs="Calibri"/>
          <w:sz w:val="24"/>
          <w:szCs w:val="24"/>
          <w:lang w:eastAsia="el-GR"/>
        </w:rPr>
        <w:t>5</w:t>
      </w:r>
    </w:p>
    <w:p w14:paraId="5D2A6E2F" w14:textId="77777777" w:rsidR="00250E8E" w:rsidRPr="00205484" w:rsidRDefault="00250E8E" w:rsidP="00250E8E">
      <w:pPr>
        <w:spacing w:line="240" w:lineRule="auto"/>
        <w:jc w:val="center"/>
        <w:rPr>
          <w:rFonts w:eastAsia="Times New Roman" w:cs="Calibri"/>
          <w:sz w:val="24"/>
          <w:szCs w:val="24"/>
          <w:lang w:eastAsia="el-GR"/>
        </w:rPr>
      </w:pPr>
      <w:r w:rsidRPr="00205484">
        <w:rPr>
          <w:rFonts w:eastAsia="Times New Roman" w:cs="Calibri"/>
          <w:sz w:val="24"/>
          <w:szCs w:val="24"/>
          <w:lang w:eastAsia="el-GR"/>
        </w:rPr>
        <w:lastRenderedPageBreak/>
        <w:t>Συμμόρφωση με τον Κανονισμό ΕΕ/2016/2019 και τον ν. 4624/2019 (Α 137)</w:t>
      </w:r>
      <w:r w:rsidRPr="00205484">
        <w:rPr>
          <w:rStyle w:val="FootnoteReference"/>
          <w:rFonts w:eastAsia="Times New Roman" w:cs="Calibri"/>
          <w:sz w:val="24"/>
          <w:szCs w:val="24"/>
          <w:lang w:eastAsia="el-GR"/>
        </w:rPr>
        <w:footnoteReference w:id="1"/>
      </w:r>
      <w:r w:rsidRPr="00205484">
        <w:rPr>
          <w:rFonts w:eastAsia="Times New Roman" w:cs="Calibri"/>
          <w:sz w:val="24"/>
          <w:szCs w:val="24"/>
          <w:lang w:eastAsia="el-GR"/>
        </w:rPr>
        <w:t xml:space="preserve"> </w:t>
      </w:r>
    </w:p>
    <w:p w14:paraId="3FD1F164"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Pr="00205484">
        <w:rPr>
          <w:rFonts w:eastAsia="Times New Roman" w:cs="Calibri"/>
          <w:sz w:val="24"/>
          <w:szCs w:val="24"/>
          <w:lang w:eastAsia="el-GR"/>
        </w:rPr>
        <w:t>Data</w:t>
      </w:r>
      <w:proofErr w:type="spellEnd"/>
      <w:r w:rsidRPr="00205484">
        <w:rPr>
          <w:rFonts w:eastAsia="Times New Roman" w:cs="Calibri"/>
          <w:sz w:val="24"/>
          <w:szCs w:val="24"/>
          <w:lang w:eastAsia="el-GR"/>
        </w:rPr>
        <w:t xml:space="preserve"> Protection </w:t>
      </w:r>
      <w:proofErr w:type="spellStart"/>
      <w:r w:rsidRPr="00205484">
        <w:rPr>
          <w:rFonts w:eastAsia="Times New Roman" w:cs="Calibri"/>
          <w:sz w:val="24"/>
          <w:szCs w:val="24"/>
          <w:lang w:eastAsia="el-GR"/>
        </w:rPr>
        <w:t>Regulation</w:t>
      </w:r>
      <w:proofErr w:type="spellEnd"/>
      <w:r w:rsidRPr="00205484">
        <w:rPr>
          <w:rFonts w:eastAsia="Times New Roman" w:cs="Calibri"/>
          <w:sz w:val="24"/>
          <w:szCs w:val="24"/>
          <w:lang w:eastAsia="el-GR"/>
        </w:rPr>
        <w:t xml:space="preserve"> – GDPR) και του ν. 4624/2019. Ειδικότερα:</w:t>
      </w:r>
    </w:p>
    <w:p w14:paraId="74266DE1"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b/>
          <w:sz w:val="24"/>
          <w:szCs w:val="24"/>
          <w:lang w:eastAsia="el-GR"/>
        </w:rPr>
        <w:t>Α)</w:t>
      </w:r>
      <w:r w:rsidRPr="00205484">
        <w:rPr>
          <w:rFonts w:eastAsia="Times New Roman" w:cs="Calibri"/>
          <w:sz w:val="24"/>
          <w:szCs w:val="24"/>
          <w:lang w:eastAsia="el-GR"/>
        </w:rPr>
        <w:t xml:space="preserve"> Ως προς την επεξεργασία από την </w:t>
      </w:r>
      <w:r>
        <w:rPr>
          <w:rFonts w:eastAsia="Times New Roman" w:cs="Calibri"/>
          <w:sz w:val="24"/>
          <w:szCs w:val="24"/>
          <w:lang w:eastAsia="el-GR"/>
        </w:rPr>
        <w:t xml:space="preserve">Μη </w:t>
      </w:r>
      <w:r w:rsidRPr="00205484">
        <w:rPr>
          <w:rFonts w:eastAsia="Times New Roman" w:cs="Calibri"/>
          <w:sz w:val="24"/>
          <w:szCs w:val="24"/>
          <w:lang w:eastAsia="el-GR"/>
        </w:rPr>
        <w:t>Αναθέτουσα Αρχή των προσωπικών δεδομένων του Αναδόχου συμπεριλαμβανομένων των συνεργατών του, ισχύουν τα παρακάτω:</w:t>
      </w:r>
    </w:p>
    <w:p w14:paraId="015247CE"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Ο Ανάδοχος συναινεί στο πλαίσιο της διαδικασίας εκτέλεσης της παρούσας δημόσιας σύμβασης και επιτρέπει στην </w:t>
      </w:r>
      <w:r>
        <w:rPr>
          <w:rFonts w:eastAsia="Times New Roman" w:cs="Calibri"/>
          <w:sz w:val="24"/>
          <w:szCs w:val="24"/>
          <w:lang w:eastAsia="el-GR"/>
        </w:rPr>
        <w:t xml:space="preserve">Μη </w:t>
      </w:r>
      <w:r w:rsidRPr="00205484">
        <w:rPr>
          <w:rFonts w:eastAsia="Times New Roman" w:cs="Calibri"/>
          <w:sz w:val="24"/>
          <w:szCs w:val="24"/>
          <w:lang w:eastAsia="el-GR"/>
        </w:rPr>
        <w:t>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4C994F13"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Η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w:t>
      </w:r>
      <w:proofErr w:type="spellStart"/>
      <w:r w:rsidRPr="00205484">
        <w:rPr>
          <w:rFonts w:eastAsia="Times New Roman" w:cs="Calibri"/>
          <w:sz w:val="24"/>
          <w:szCs w:val="24"/>
          <w:lang w:eastAsia="el-GR"/>
        </w:rPr>
        <w:t>έγχαρτο</w:t>
      </w:r>
      <w:proofErr w:type="spellEnd"/>
      <w:r w:rsidRPr="00205484">
        <w:rPr>
          <w:rFonts w:eastAsia="Times New Roman" w:cs="Calibri"/>
          <w:sz w:val="24"/>
          <w:szCs w:val="24"/>
          <w:lang w:eastAsia="el-GR"/>
        </w:rPr>
        <w:t xml:space="preserve"> αρχείο και σε ηλεκτρονική βάση με υψηλά χαρακτηριστικά ασφαλείας με πρόσβαση αυστηρώς και μόνο σε εξουσιοδοτημένα πρόσωπα</w:t>
      </w:r>
      <w:r w:rsidRPr="00205484">
        <w:rPr>
          <w:rFonts w:cs="Calibri"/>
          <w:sz w:val="24"/>
          <w:szCs w:val="24"/>
        </w:rPr>
        <w:t xml:space="preserve"> </w:t>
      </w:r>
      <w:r w:rsidRPr="00205484">
        <w:rPr>
          <w:rFonts w:eastAsia="Times New Roman" w:cs="Calibri"/>
          <w:sz w:val="24"/>
          <w:szCs w:val="24"/>
          <w:lang w:eastAsia="el-GR"/>
        </w:rPr>
        <w:t xml:space="preserve">ή </w:t>
      </w:r>
      <w:proofErr w:type="spellStart"/>
      <w:r w:rsidRPr="00205484">
        <w:rPr>
          <w:rFonts w:eastAsia="Times New Roman" w:cs="Calibri"/>
          <w:sz w:val="24"/>
          <w:szCs w:val="24"/>
          <w:lang w:eastAsia="el-GR"/>
        </w:rPr>
        <w:t>παρόχους</w:t>
      </w:r>
      <w:proofErr w:type="spellEnd"/>
      <w:r w:rsidRPr="00205484">
        <w:rPr>
          <w:rFonts w:eastAsia="Times New Roman" w:cs="Calibri"/>
          <w:sz w:val="24"/>
          <w:szCs w:val="24"/>
          <w:lang w:eastAsia="el-GR"/>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14:paraId="307B704F"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Η </w:t>
      </w:r>
      <w:r>
        <w:rPr>
          <w:rFonts w:eastAsia="Times New Roman" w:cs="Calibri"/>
          <w:sz w:val="24"/>
          <w:szCs w:val="24"/>
          <w:lang w:eastAsia="el-GR"/>
        </w:rPr>
        <w:t xml:space="preserve">Μη </w:t>
      </w:r>
      <w:r w:rsidRPr="00205484">
        <w:rPr>
          <w:rFonts w:eastAsia="Times New Roman" w:cs="Calibri"/>
          <w:sz w:val="24"/>
          <w:szCs w:val="24"/>
          <w:lang w:eastAsia="el-GR"/>
        </w:rPr>
        <w:t>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w:t>
      </w:r>
      <w:proofErr w:type="spellStart"/>
      <w:r w:rsidRPr="00205484">
        <w:rPr>
          <w:rFonts w:eastAsia="Times New Roman" w:cs="Calibri"/>
          <w:sz w:val="24"/>
          <w:szCs w:val="24"/>
          <w:lang w:eastAsia="el-GR"/>
        </w:rPr>
        <w:t>στ</w:t>
      </w:r>
      <w:proofErr w:type="spellEnd"/>
      <w:r w:rsidRPr="00205484">
        <w:rPr>
          <w:rFonts w:eastAsia="Times New Roman" w:cs="Calibri"/>
          <w:sz w:val="24"/>
          <w:szCs w:val="24"/>
          <w:lang w:eastAsia="el-GR"/>
        </w:rPr>
        <w:t>)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0A9054EE"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Τα προσωπικά δεδομένα του Αναδόχου και των συνεργατών του αποθηκεύονται για χρονικό διάστημα ίσο με τη διάρκεια της εκτέλεσης της σύμβασης και μετά τη λήξη αυτής για χρονικό </w:t>
      </w:r>
      <w:r w:rsidRPr="00205484">
        <w:rPr>
          <w:rFonts w:eastAsia="Times New Roman" w:cs="Calibri"/>
          <w:sz w:val="24"/>
          <w:szCs w:val="24"/>
          <w:lang w:eastAsia="el-GR"/>
        </w:rPr>
        <w:lastRenderedPageBreak/>
        <w:t>διάστημα πέντε ετών εκτός εάν η νομοθεσία προβλέπει διαφορετική περίοδο διατήρησης. Σε περίπτωση εκκρεμοδικίας σχετικά με δημόσια σύμβαση, τα δεδομένα τηρούνται μέχρι το πέρας της εκκρεμοδικίας.</w:t>
      </w:r>
    </w:p>
    <w:p w14:paraId="5E16D3D9"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Καθ’ όλη την διάρκεια που η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 Αρχή τηρεί και επεξεργάζεται τα προσωπικά δεδομένα ο Ανάδοχος έχει το δικαίωμα πρόσβασης, </w:t>
      </w:r>
      <w:proofErr w:type="spellStart"/>
      <w:r w:rsidRPr="00205484">
        <w:rPr>
          <w:rFonts w:eastAsia="Times New Roman" w:cs="Calibri"/>
          <w:sz w:val="24"/>
          <w:szCs w:val="24"/>
          <w:lang w:eastAsia="el-GR"/>
        </w:rPr>
        <w:t>φορητότητας</w:t>
      </w:r>
      <w:proofErr w:type="spellEnd"/>
      <w:r w:rsidRPr="00205484">
        <w:rPr>
          <w:rFonts w:eastAsia="Times New Roman" w:cs="Calibri"/>
          <w:sz w:val="24"/>
          <w:szCs w:val="24"/>
          <w:lang w:eastAsia="el-GR"/>
        </w:rPr>
        <w:t>, διόρθωσης, περιορισμού της επεξεργασίας, διαγραφής</w:t>
      </w:r>
      <w:r w:rsidRPr="00205484">
        <w:rPr>
          <w:rFonts w:cs="Calibri"/>
          <w:sz w:val="24"/>
          <w:szCs w:val="24"/>
        </w:rPr>
        <w:t xml:space="preserve"> </w:t>
      </w:r>
      <w:r w:rsidRPr="00205484">
        <w:rPr>
          <w:rFonts w:eastAsia="Times New Roman" w:cs="Calibri"/>
          <w:sz w:val="24"/>
          <w:szCs w:val="24"/>
          <w:lang w:eastAsia="el-GR"/>
        </w:rPr>
        <w:t>ή και εναντίωσης υπό συγκεκριμένες προϋποθέσεις, στην επεξεργασία δεδομένων προσωπικού χαρακτήρα.</w:t>
      </w:r>
    </w:p>
    <w:p w14:paraId="2CCA1E2D"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60F45EDD"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Η διαβίβαση δεδομένων προσωπικού χαρακτήρα από την </w:t>
      </w:r>
      <w:r>
        <w:rPr>
          <w:rFonts w:eastAsia="Times New Roman" w:cs="Calibri"/>
          <w:sz w:val="24"/>
          <w:szCs w:val="24"/>
          <w:lang w:eastAsia="el-GR"/>
        </w:rPr>
        <w:t xml:space="preserve">Μη </w:t>
      </w:r>
      <w:r w:rsidRPr="00205484">
        <w:rPr>
          <w:rFonts w:eastAsia="Times New Roman" w:cs="Calibri"/>
          <w:sz w:val="24"/>
          <w:szCs w:val="24"/>
          <w:lang w:eastAsia="el-GR"/>
        </w:rPr>
        <w:t>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14:paraId="19E83F2C"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Τα στοιχεία επικοινωνίας με τον υπεύθυνο για την προστασία των προσωπικών δεδομένων της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Αναθέτουσας Αρχής είναι τα ακόλουθα (email </w:t>
      </w:r>
      <w:proofErr w:type="spellStart"/>
      <w:r>
        <w:rPr>
          <w:rFonts w:eastAsia="Times New Roman" w:cs="Calibri"/>
          <w:sz w:val="24"/>
          <w:szCs w:val="24"/>
          <w:lang w:val="en-US" w:eastAsia="el-GR"/>
        </w:rPr>
        <w:t>dmitris</w:t>
      </w:r>
      <w:proofErr w:type="spellEnd"/>
      <w:r w:rsidRPr="00571A26">
        <w:rPr>
          <w:rFonts w:eastAsia="Times New Roman" w:cs="Calibri"/>
          <w:sz w:val="24"/>
          <w:szCs w:val="24"/>
          <w:lang w:eastAsia="el-GR"/>
        </w:rPr>
        <w:t>.</w:t>
      </w:r>
      <w:proofErr w:type="spellStart"/>
      <w:r>
        <w:rPr>
          <w:rFonts w:eastAsia="Times New Roman" w:cs="Calibri"/>
          <w:sz w:val="24"/>
          <w:szCs w:val="24"/>
          <w:lang w:val="en-US" w:eastAsia="el-GR"/>
        </w:rPr>
        <w:t>grigoriadis</w:t>
      </w:r>
      <w:proofErr w:type="spellEnd"/>
      <w:r w:rsidRPr="00205484">
        <w:rPr>
          <w:rFonts w:eastAsia="Times New Roman" w:cs="Calibri"/>
          <w:sz w:val="24"/>
          <w:szCs w:val="24"/>
          <w:lang w:eastAsia="el-GR"/>
        </w:rPr>
        <w:t>@homeproject.org /</w:t>
      </w:r>
      <w:proofErr w:type="spellStart"/>
      <w:r w:rsidRPr="00205484">
        <w:rPr>
          <w:rFonts w:eastAsia="Times New Roman" w:cs="Calibri"/>
          <w:sz w:val="24"/>
          <w:szCs w:val="24"/>
          <w:lang w:eastAsia="el-GR"/>
        </w:rPr>
        <w:t>τηλ</w:t>
      </w:r>
      <w:proofErr w:type="spellEnd"/>
      <w:r w:rsidRPr="00205484">
        <w:rPr>
          <w:rFonts w:eastAsia="Times New Roman" w:cs="Calibri"/>
          <w:sz w:val="24"/>
          <w:szCs w:val="24"/>
          <w:lang w:eastAsia="el-GR"/>
        </w:rPr>
        <w:t xml:space="preserve"> </w:t>
      </w:r>
      <w:r w:rsidRPr="00205484">
        <w:rPr>
          <w:rFonts w:cs="Calibri"/>
          <w:sz w:val="24"/>
          <w:szCs w:val="24"/>
        </w:rPr>
        <w:t>216 809 9188</w:t>
      </w:r>
      <w:r w:rsidRPr="00205484">
        <w:rPr>
          <w:rFonts w:eastAsia="Times New Roman" w:cs="Calibri"/>
          <w:sz w:val="24"/>
          <w:szCs w:val="24"/>
          <w:lang w:eastAsia="el-GR"/>
        </w:rPr>
        <w:t>).</w:t>
      </w:r>
    </w:p>
    <w:p w14:paraId="7DCC2A43"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b/>
          <w:sz w:val="24"/>
          <w:szCs w:val="24"/>
          <w:lang w:eastAsia="el-GR"/>
        </w:rPr>
        <w:t>B</w:t>
      </w:r>
      <w:r w:rsidRPr="00205484">
        <w:rPr>
          <w:rFonts w:eastAsia="Times New Roman" w:cs="Calibri"/>
          <w:sz w:val="24"/>
          <w:szCs w:val="24"/>
          <w:lang w:eastAsia="el-GR"/>
        </w:rPr>
        <w:t>). Ως προς την επεξεργασία από τον Ανάδοχο προσωπικών δεδομένων στο πλαίσιο εκτέλεσης των συμβατικών του υποχρεώσεων ισχύουν οι διατάξεις του άρθρου 28 του του Γενικού Κανονισμού για την προστασία δεδομένων (ΓΚΠΔ). Ειδικότερα, ισχύουν τα ακόλουθα: ο Ανάδοχος (εκτελών την επεξεργασία)</w:t>
      </w:r>
    </w:p>
    <w:p w14:paraId="1C7E3DC9"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α) επεξεργάζεται τα δεδομένα προσωπικού χαρακτήρα μόνο βάσει καταγεγραμμένων εντολών της</w:t>
      </w:r>
      <w:r>
        <w:rPr>
          <w:rFonts w:eastAsia="Times New Roman" w:cs="Calibri"/>
          <w:sz w:val="24"/>
          <w:szCs w:val="24"/>
          <w:lang w:eastAsia="el-GR"/>
        </w:rPr>
        <w:t xml:space="preserve"> Μη </w:t>
      </w:r>
      <w:r w:rsidRPr="00205484">
        <w:rPr>
          <w:rFonts w:eastAsia="Times New Roman" w:cs="Calibri"/>
          <w:sz w:val="24"/>
          <w:szCs w:val="24"/>
          <w:lang w:eastAsia="el-GR"/>
        </w:rPr>
        <w:t xml:space="preserve">Αναθέτουσας Αρχής (υπεύθυνο επεξεργασίας), </w:t>
      </w:r>
    </w:p>
    <w:p w14:paraId="3214FBCC"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6A0C884A"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γ) λαμβάνει όλα τα απαιτούμενα μέτρα δυνάμει του άρθρου 32  του ΓΚΠΔ, </w:t>
      </w:r>
    </w:p>
    <w:p w14:paraId="7DD56E26"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lastRenderedPageBreak/>
        <w:t xml:space="preserve">δ) τηρεί τους όρους που αναφέρονται στις παραγράφους 2 και 4 για την πρόσληψη άλλου εκτελούντος την επεξεργασία, </w:t>
      </w:r>
    </w:p>
    <w:p w14:paraId="7FEF9DE3"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 </w:t>
      </w:r>
    </w:p>
    <w:p w14:paraId="268917DC" w14:textId="77777777" w:rsidR="00250E8E" w:rsidRPr="00205484" w:rsidRDefault="00250E8E" w:rsidP="00250E8E">
      <w:pPr>
        <w:spacing w:line="240" w:lineRule="auto"/>
        <w:jc w:val="both"/>
        <w:rPr>
          <w:rFonts w:eastAsia="Times New Roman" w:cs="Calibri"/>
          <w:sz w:val="24"/>
          <w:szCs w:val="24"/>
          <w:lang w:eastAsia="el-GR"/>
        </w:rPr>
      </w:pPr>
      <w:proofErr w:type="spellStart"/>
      <w:r w:rsidRPr="00205484">
        <w:rPr>
          <w:rFonts w:eastAsia="Times New Roman" w:cs="Calibri"/>
          <w:sz w:val="24"/>
          <w:szCs w:val="24"/>
          <w:lang w:eastAsia="el-GR"/>
        </w:rPr>
        <w:t>στ</w:t>
      </w:r>
      <w:proofErr w:type="spellEnd"/>
      <w:r w:rsidRPr="00205484">
        <w:rPr>
          <w:rFonts w:eastAsia="Times New Roman" w:cs="Calibri"/>
          <w:sz w:val="24"/>
          <w:szCs w:val="24"/>
          <w:lang w:eastAsia="el-GR"/>
        </w:rPr>
        <w:t xml:space="preserve">) συνδράμει τον υπεύθυνο επεξεργασίας στη διασφάλιση της συμμόρφωσης προς τις υποχρεώσεις που απορρέουν από τα άρθρα 32 έως 36 του ΓΚΠΔ, λαμβάνοντας υπόψη τη φύση της επεξεργασίας και τις πληροφορίες που διαθέτει ο εκτελών την επεξεργασία, </w:t>
      </w:r>
    </w:p>
    <w:p w14:paraId="74651947"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ζ) κατ’ επιλογή του υπευθύνου επεξεργασίας (</w:t>
      </w:r>
      <w:r>
        <w:rPr>
          <w:rFonts w:eastAsia="Times New Roman" w:cs="Calibri"/>
          <w:sz w:val="24"/>
          <w:szCs w:val="24"/>
          <w:lang w:eastAsia="el-GR"/>
        </w:rPr>
        <w:t xml:space="preserve">Μη </w:t>
      </w:r>
      <w:r w:rsidRPr="00205484">
        <w:rPr>
          <w:rFonts w:eastAsia="Times New Roman" w:cs="Calibri"/>
          <w:sz w:val="24"/>
          <w:szCs w:val="24"/>
          <w:lang w:eastAsia="el-GR"/>
        </w:rPr>
        <w:t xml:space="preserve">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6587A822"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204A1D8F"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 xml:space="preserve">ι) δεν προσλαμβάνει άλλον εκτελούντα την επεξεργασία χωρίς προηγούμενη ειδική ή γενική γραπτή άδεια του υπευθύνου επεξεργασίας. </w:t>
      </w:r>
    </w:p>
    <w:p w14:paraId="565CBE6E" w14:textId="77777777" w:rsidR="00250E8E" w:rsidRPr="00205484" w:rsidRDefault="00250E8E" w:rsidP="00250E8E">
      <w:pPr>
        <w:spacing w:after="0" w:line="240" w:lineRule="auto"/>
        <w:jc w:val="center"/>
        <w:rPr>
          <w:rFonts w:eastAsia="Times New Roman" w:cs="Calibri"/>
          <w:sz w:val="24"/>
          <w:szCs w:val="24"/>
          <w:lang w:eastAsia="el-GR"/>
        </w:rPr>
      </w:pPr>
    </w:p>
    <w:p w14:paraId="3F0266BD"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Άρθρο 1</w:t>
      </w:r>
      <w:r w:rsidRPr="00250E8E">
        <w:rPr>
          <w:rFonts w:eastAsia="Times New Roman" w:cs="Calibri"/>
          <w:sz w:val="24"/>
          <w:szCs w:val="24"/>
          <w:lang w:eastAsia="el-GR"/>
        </w:rPr>
        <w:t>6</w:t>
      </w:r>
    </w:p>
    <w:p w14:paraId="5A2C4643" w14:textId="77777777" w:rsidR="00250E8E" w:rsidRPr="00205484" w:rsidRDefault="00250E8E" w:rsidP="00250E8E">
      <w:pPr>
        <w:spacing w:after="0" w:line="240" w:lineRule="auto"/>
        <w:jc w:val="center"/>
        <w:rPr>
          <w:rFonts w:eastAsia="Times New Roman" w:cs="Calibri"/>
          <w:sz w:val="24"/>
          <w:szCs w:val="24"/>
          <w:lang w:eastAsia="el-GR"/>
        </w:rPr>
      </w:pPr>
      <w:r w:rsidRPr="00205484">
        <w:rPr>
          <w:rFonts w:eastAsia="Times New Roman" w:cs="Calibri"/>
          <w:sz w:val="24"/>
          <w:szCs w:val="24"/>
          <w:lang w:eastAsia="el-GR"/>
        </w:rPr>
        <w:t>Λοιποί όροι</w:t>
      </w:r>
    </w:p>
    <w:p w14:paraId="6F905DDD" w14:textId="77777777" w:rsidR="00250E8E" w:rsidRPr="00DB2622" w:rsidRDefault="00250E8E" w:rsidP="00250E8E">
      <w:pPr>
        <w:spacing w:after="0" w:line="240" w:lineRule="auto"/>
        <w:jc w:val="center"/>
        <w:rPr>
          <w:rFonts w:eastAsia="Times New Roman" w:cs="Calibri"/>
          <w:sz w:val="24"/>
          <w:szCs w:val="24"/>
          <w:lang w:eastAsia="el-GR"/>
        </w:rPr>
      </w:pPr>
    </w:p>
    <w:p w14:paraId="106DEC36" w14:textId="77777777" w:rsidR="00250E8E" w:rsidRPr="00DB2622" w:rsidRDefault="00250E8E" w:rsidP="00250E8E">
      <w:pPr>
        <w:spacing w:line="240" w:lineRule="auto"/>
        <w:jc w:val="both"/>
        <w:rPr>
          <w:rFonts w:eastAsia="Times New Roman" w:cs="Calibri"/>
          <w:sz w:val="24"/>
          <w:szCs w:val="24"/>
          <w:lang w:eastAsia="el-GR"/>
        </w:rPr>
      </w:pPr>
      <w:r w:rsidRPr="00DB2622">
        <w:rPr>
          <w:rFonts w:eastAsia="Times New Roman" w:cs="Calibri"/>
          <w:sz w:val="24"/>
          <w:szCs w:val="24"/>
          <w:lang w:eastAsia="el-GR"/>
        </w:rPr>
        <w:t>Όλοι οι όροι της Σύμβασης που σχετίζονται με την εκτέλεση της παρούσας αποτελούν αναπόσπαστο τμήμα αυτής.</w:t>
      </w:r>
    </w:p>
    <w:p w14:paraId="640B9015" w14:textId="77777777" w:rsidR="00250E8E" w:rsidRDefault="00250E8E" w:rsidP="00250E8E">
      <w:pPr>
        <w:pStyle w:val="ListParagraph"/>
        <w:suppressAutoHyphens w:val="0"/>
        <w:spacing w:after="0" w:line="276" w:lineRule="auto"/>
        <w:ind w:left="0"/>
        <w:rPr>
          <w:sz w:val="24"/>
          <w:lang w:val="el-GR"/>
        </w:rPr>
      </w:pPr>
      <w:r w:rsidRPr="00DB2622">
        <w:rPr>
          <w:sz w:val="24"/>
          <w:lang w:val="el-GR"/>
        </w:rPr>
        <w:t>16.</w:t>
      </w:r>
      <w:r w:rsidRPr="002E1544">
        <w:rPr>
          <w:sz w:val="24"/>
          <w:lang w:val="el-GR"/>
        </w:rPr>
        <w:t>1</w:t>
      </w:r>
      <w:r w:rsidRPr="00DB2622">
        <w:rPr>
          <w:sz w:val="24"/>
          <w:lang w:val="el-GR"/>
        </w:rPr>
        <w:t xml:space="preserve"> Ο προμηθευτής εγγυάται ότι όλα τα προϊόντα που παρέχονται βάσει της παρούσας σύμβασης συμμορφώνονται με τις προδιαγραφές, ή άλλες περιγραφές που παρέχονται ή προσδιορίζονται από την «</w:t>
      </w:r>
      <w:r>
        <w:rPr>
          <w:sz w:val="24"/>
        </w:rPr>
        <w:t>The</w:t>
      </w:r>
      <w:r w:rsidRPr="00DB2622">
        <w:rPr>
          <w:sz w:val="24"/>
          <w:lang w:val="el-GR"/>
        </w:rPr>
        <w:t xml:space="preserve"> </w:t>
      </w:r>
      <w:r>
        <w:rPr>
          <w:sz w:val="24"/>
        </w:rPr>
        <w:t>Home</w:t>
      </w:r>
      <w:r w:rsidRPr="00DB2622">
        <w:rPr>
          <w:sz w:val="24"/>
          <w:lang w:val="el-GR"/>
        </w:rPr>
        <w:t xml:space="preserve"> </w:t>
      </w:r>
      <w:r>
        <w:rPr>
          <w:sz w:val="24"/>
        </w:rPr>
        <w:t>Project</w:t>
      </w:r>
      <w:r w:rsidRPr="00DB2622">
        <w:rPr>
          <w:sz w:val="24"/>
          <w:lang w:val="el-GR"/>
        </w:rPr>
        <w:t>» Α.Μ.Κ.Ε.</w:t>
      </w:r>
    </w:p>
    <w:p w14:paraId="2AA365E0" w14:textId="77777777" w:rsidR="00250E8E" w:rsidRPr="004E48BA" w:rsidRDefault="00250E8E" w:rsidP="00250E8E">
      <w:pPr>
        <w:pStyle w:val="ListParagraph"/>
        <w:suppressAutoHyphens w:val="0"/>
        <w:spacing w:after="0" w:line="276" w:lineRule="auto"/>
        <w:ind w:left="0"/>
        <w:rPr>
          <w:sz w:val="24"/>
          <w:lang w:val="el-GR"/>
        </w:rPr>
      </w:pPr>
    </w:p>
    <w:p w14:paraId="5987F999" w14:textId="77777777" w:rsidR="00250E8E" w:rsidRPr="00205484"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Το παρόν συμφωνητικό καταχωρίζεται στο ΚΗΜΔΗΣ αμελλητί μετά την υπογραφή αυτού και σύμφωνα με τα ειδικότερα οριζόμενα στην περ. η της παρ. 1 του άρθρου 10 της ΚΥΑ ΚΗΜΔΗΣ (Β’ 3075/2021).</w:t>
      </w:r>
    </w:p>
    <w:p w14:paraId="5E2AB242" w14:textId="0D6FEDB3" w:rsidR="00250E8E" w:rsidRDefault="00250E8E" w:rsidP="00250E8E">
      <w:pPr>
        <w:spacing w:line="240" w:lineRule="auto"/>
        <w:jc w:val="both"/>
        <w:rPr>
          <w:rFonts w:eastAsia="Times New Roman" w:cs="Calibri"/>
          <w:sz w:val="24"/>
          <w:szCs w:val="24"/>
          <w:lang w:eastAsia="el-GR"/>
        </w:rPr>
      </w:pPr>
      <w:r w:rsidRPr="00205484">
        <w:rPr>
          <w:rFonts w:eastAsia="Times New Roman" w:cs="Calibri"/>
          <w:sz w:val="24"/>
          <w:szCs w:val="24"/>
          <w:lang w:eastAsia="el-GR"/>
        </w:rPr>
        <w:t>Αφού συντάχθηκε η παρούσα σύμβαση σε δύο αντίτυπα, αναγνώστηκε και υπογράφηκε ως ακολούθως από τα συμβαλλόμενα μέρη.</w:t>
      </w:r>
    </w:p>
    <w:p w14:paraId="19FEB768" w14:textId="5BCEE047" w:rsidR="00754159" w:rsidRDefault="00754159" w:rsidP="00250E8E">
      <w:pPr>
        <w:spacing w:line="240" w:lineRule="auto"/>
        <w:jc w:val="both"/>
        <w:rPr>
          <w:rFonts w:eastAsia="Times New Roman" w:cs="Calibri"/>
          <w:sz w:val="24"/>
          <w:szCs w:val="24"/>
          <w:lang w:eastAsia="el-GR"/>
        </w:rPr>
      </w:pPr>
    </w:p>
    <w:p w14:paraId="2A7EF948" w14:textId="642E11CD" w:rsidR="00754159" w:rsidRDefault="00754159" w:rsidP="00250E8E">
      <w:pPr>
        <w:spacing w:line="240" w:lineRule="auto"/>
        <w:jc w:val="both"/>
        <w:rPr>
          <w:rFonts w:eastAsia="Times New Roman" w:cs="Calibri"/>
          <w:sz w:val="24"/>
          <w:szCs w:val="24"/>
          <w:lang w:eastAsia="el-GR"/>
        </w:rPr>
      </w:pPr>
    </w:p>
    <w:p w14:paraId="566DCCB9" w14:textId="4D53BA96" w:rsidR="00754159" w:rsidRDefault="00754159" w:rsidP="00250E8E">
      <w:pPr>
        <w:spacing w:line="240" w:lineRule="auto"/>
        <w:jc w:val="both"/>
        <w:rPr>
          <w:rFonts w:eastAsia="Times New Roman" w:cs="Calibri"/>
          <w:sz w:val="24"/>
          <w:szCs w:val="24"/>
          <w:lang w:eastAsia="el-GR"/>
        </w:rPr>
      </w:pPr>
    </w:p>
    <w:p w14:paraId="2029DD1E" w14:textId="01148C76" w:rsidR="00754159" w:rsidRDefault="00754159" w:rsidP="00250E8E">
      <w:pPr>
        <w:spacing w:line="240" w:lineRule="auto"/>
        <w:jc w:val="both"/>
        <w:rPr>
          <w:rFonts w:eastAsia="Times New Roman" w:cs="Calibri"/>
          <w:sz w:val="24"/>
          <w:szCs w:val="24"/>
          <w:lang w:eastAsia="el-GR"/>
        </w:rPr>
      </w:pPr>
    </w:p>
    <w:p w14:paraId="0C5D4610" w14:textId="71559A52" w:rsidR="00754159" w:rsidRDefault="00754159" w:rsidP="00250E8E">
      <w:pPr>
        <w:spacing w:line="240" w:lineRule="auto"/>
        <w:jc w:val="both"/>
        <w:rPr>
          <w:rFonts w:eastAsia="Times New Roman" w:cs="Calibri"/>
          <w:sz w:val="24"/>
          <w:szCs w:val="24"/>
          <w:lang w:eastAsia="el-GR"/>
        </w:rPr>
      </w:pPr>
    </w:p>
    <w:p w14:paraId="7C0E1E34" w14:textId="77777777" w:rsidR="00754159" w:rsidRDefault="00754159" w:rsidP="00250E8E">
      <w:pPr>
        <w:spacing w:line="240" w:lineRule="auto"/>
        <w:jc w:val="both"/>
        <w:rPr>
          <w:rFonts w:eastAsia="Times New Roman" w:cs="Calibri"/>
          <w:sz w:val="24"/>
          <w:szCs w:val="24"/>
          <w:lang w:eastAsia="el-GR"/>
        </w:rPr>
      </w:pPr>
    </w:p>
    <w:p w14:paraId="27056472" w14:textId="77777777" w:rsidR="00250E8E" w:rsidRDefault="00250E8E" w:rsidP="00250E8E">
      <w:pPr>
        <w:spacing w:line="240" w:lineRule="auto"/>
        <w:jc w:val="both"/>
        <w:rPr>
          <w:rFonts w:eastAsia="Times New Roman" w:cs="Calibri"/>
          <w:sz w:val="24"/>
          <w:szCs w:val="24"/>
          <w:lang w:eastAsia="el-GR"/>
        </w:rPr>
      </w:pPr>
    </w:p>
    <w:p w14:paraId="14EB346C" w14:textId="77777777" w:rsidR="00250E8E" w:rsidRPr="0050103C" w:rsidRDefault="00250E8E" w:rsidP="00250E8E">
      <w:pPr>
        <w:spacing w:line="240" w:lineRule="auto"/>
        <w:rPr>
          <w:rFonts w:eastAsia="Times New Roman" w:cs="Calibri"/>
          <w:b/>
          <w:sz w:val="24"/>
          <w:szCs w:val="24"/>
          <w:lang w:eastAsia="el-GR"/>
        </w:rPr>
      </w:pPr>
      <w:r w:rsidRPr="0050103C">
        <w:rPr>
          <w:rFonts w:eastAsia="Times New Roman" w:cs="Calibri"/>
          <w:sz w:val="24"/>
          <w:szCs w:val="24"/>
          <w:lang w:eastAsia="el-GR"/>
        </w:rPr>
        <w:t xml:space="preserve">                                          </w:t>
      </w:r>
      <w:r w:rsidRPr="0050103C">
        <w:rPr>
          <w:rFonts w:eastAsia="Times New Roman" w:cs="Calibri"/>
          <w:b/>
          <w:sz w:val="24"/>
          <w:szCs w:val="24"/>
          <w:lang w:eastAsia="el-GR"/>
        </w:rPr>
        <w:t>ΟΙ ΣΥΜΒΑΛΛΟΜΕΝΟΙ</w:t>
      </w:r>
    </w:p>
    <w:p w14:paraId="1E46BFE5" w14:textId="77777777" w:rsidR="00250E8E" w:rsidRPr="00205484" w:rsidRDefault="00250E8E" w:rsidP="00250E8E">
      <w:pPr>
        <w:spacing w:line="240" w:lineRule="auto"/>
        <w:jc w:val="center"/>
        <w:rPr>
          <w:rFonts w:eastAsia="Times New Roman" w:cs="Calibri"/>
          <w:sz w:val="24"/>
          <w:szCs w:val="24"/>
          <w:lang w:eastAsia="el-GR"/>
        </w:rPr>
      </w:pPr>
    </w:p>
    <w:p w14:paraId="1B3C718F" w14:textId="77777777" w:rsidR="00250E8E" w:rsidRDefault="00250E8E" w:rsidP="00250E8E">
      <w:pPr>
        <w:spacing w:line="240" w:lineRule="auto"/>
        <w:rPr>
          <w:rFonts w:eastAsia="Times New Roman" w:cs="Calibri"/>
          <w:sz w:val="24"/>
          <w:szCs w:val="24"/>
          <w:lang w:eastAsia="el-GR"/>
        </w:rPr>
      </w:pPr>
      <w:r>
        <w:rPr>
          <w:rFonts w:eastAsia="Times New Roman" w:cs="Calibri"/>
          <w:sz w:val="24"/>
          <w:szCs w:val="24"/>
          <w:lang w:eastAsia="el-GR"/>
        </w:rPr>
        <w:t xml:space="preserve">   </w:t>
      </w:r>
      <w:r w:rsidRPr="0050103C">
        <w:rPr>
          <w:rFonts w:eastAsia="Times New Roman" w:cs="Calibri"/>
          <w:sz w:val="24"/>
          <w:szCs w:val="24"/>
          <w:lang w:eastAsia="el-GR"/>
        </w:rPr>
        <w:t xml:space="preserve"> </w:t>
      </w:r>
      <w:r>
        <w:rPr>
          <w:rFonts w:eastAsia="Times New Roman" w:cs="Calibri"/>
          <w:sz w:val="24"/>
          <w:szCs w:val="24"/>
          <w:lang w:eastAsia="el-GR"/>
        </w:rPr>
        <w:t>ΑΝΑΔΟΧΟΣ                                                              ΜΗ ΑΝΑΘΕΤΟΥΣΑ ΑΡΧΗ</w:t>
      </w:r>
    </w:p>
    <w:p w14:paraId="78DD4BB8" w14:textId="77777777" w:rsidR="00250E8E" w:rsidRDefault="00250E8E" w:rsidP="00250E8E">
      <w:pPr>
        <w:spacing w:line="240" w:lineRule="auto"/>
        <w:rPr>
          <w:rFonts w:eastAsia="Times New Roman" w:cs="Calibri"/>
          <w:sz w:val="24"/>
          <w:szCs w:val="24"/>
          <w:lang w:eastAsia="el-GR"/>
        </w:rPr>
      </w:pPr>
    </w:p>
    <w:p w14:paraId="5CAECAB4" w14:textId="77777777" w:rsidR="00250E8E" w:rsidRDefault="00250E8E" w:rsidP="00250E8E">
      <w:pPr>
        <w:spacing w:line="240" w:lineRule="auto"/>
        <w:rPr>
          <w:rFonts w:eastAsia="Times New Roman" w:cs="Calibri"/>
          <w:sz w:val="24"/>
          <w:szCs w:val="24"/>
          <w:lang w:eastAsia="el-GR"/>
        </w:rPr>
      </w:pPr>
      <w:r>
        <w:rPr>
          <w:rFonts w:eastAsia="Times New Roman" w:cs="Calibri"/>
          <w:sz w:val="24"/>
          <w:szCs w:val="24"/>
          <w:lang w:eastAsia="el-GR"/>
        </w:rPr>
        <w:t xml:space="preserve">___________________            Υπογραφή            ___________________   </w:t>
      </w:r>
    </w:p>
    <w:p w14:paraId="38A334C8" w14:textId="77777777" w:rsidR="00250E8E" w:rsidRDefault="00250E8E" w:rsidP="00250E8E">
      <w:pPr>
        <w:spacing w:line="240" w:lineRule="auto"/>
        <w:rPr>
          <w:rFonts w:eastAsia="Times New Roman" w:cs="Calibri"/>
          <w:sz w:val="24"/>
          <w:szCs w:val="24"/>
          <w:lang w:eastAsia="el-GR"/>
        </w:rPr>
      </w:pPr>
    </w:p>
    <w:p w14:paraId="682CAAE1" w14:textId="77777777" w:rsidR="00250E8E" w:rsidRPr="0050103C" w:rsidRDefault="00250E8E" w:rsidP="00250E8E">
      <w:pPr>
        <w:spacing w:line="240" w:lineRule="auto"/>
        <w:rPr>
          <w:rFonts w:eastAsia="Times New Roman" w:cs="Calibri"/>
          <w:sz w:val="24"/>
          <w:szCs w:val="24"/>
          <w:lang w:val="en-US" w:eastAsia="el-GR"/>
        </w:rPr>
      </w:pPr>
      <w:r>
        <w:rPr>
          <w:rFonts w:eastAsia="Times New Roman" w:cs="Calibri"/>
          <w:sz w:val="24"/>
          <w:szCs w:val="24"/>
          <w:lang w:eastAsia="el-GR"/>
        </w:rPr>
        <w:t xml:space="preserve">____________________           Όνομα                </w:t>
      </w:r>
      <w:r>
        <w:rPr>
          <w:rFonts w:eastAsia="Times New Roman" w:cs="Calibri"/>
          <w:sz w:val="24"/>
          <w:szCs w:val="24"/>
          <w:lang w:val="en-US" w:eastAsia="el-GR"/>
        </w:rPr>
        <w:t xml:space="preserve"> </w:t>
      </w:r>
      <w:r>
        <w:rPr>
          <w:rFonts w:eastAsia="Times New Roman" w:cs="Calibri"/>
          <w:sz w:val="24"/>
          <w:szCs w:val="24"/>
          <w:lang w:eastAsia="el-GR"/>
        </w:rPr>
        <w:t xml:space="preserve">___________________   </w:t>
      </w:r>
    </w:p>
    <w:p w14:paraId="14A46BDB" w14:textId="77777777" w:rsidR="00250E8E" w:rsidRDefault="00250E8E" w:rsidP="00250E8E">
      <w:pPr>
        <w:spacing w:line="240" w:lineRule="auto"/>
        <w:rPr>
          <w:rFonts w:eastAsia="Times New Roman" w:cs="Calibri"/>
          <w:sz w:val="24"/>
          <w:szCs w:val="24"/>
          <w:lang w:eastAsia="el-GR"/>
        </w:rPr>
      </w:pPr>
    </w:p>
    <w:p w14:paraId="02CA7C8A" w14:textId="77777777" w:rsidR="00250E8E" w:rsidRDefault="00250E8E" w:rsidP="00250E8E">
      <w:pPr>
        <w:spacing w:line="240" w:lineRule="auto"/>
        <w:rPr>
          <w:rFonts w:eastAsia="Times New Roman" w:cs="Calibri"/>
          <w:sz w:val="24"/>
          <w:szCs w:val="24"/>
          <w:lang w:eastAsia="el-GR"/>
        </w:rPr>
      </w:pPr>
      <w:r>
        <w:rPr>
          <w:rFonts w:eastAsia="Times New Roman" w:cs="Calibri"/>
          <w:sz w:val="24"/>
          <w:szCs w:val="24"/>
          <w:lang w:eastAsia="el-GR"/>
        </w:rPr>
        <w:t xml:space="preserve">_____________________          Θέση                 ___________________   </w:t>
      </w:r>
    </w:p>
    <w:p w14:paraId="2D1874A7" w14:textId="77777777" w:rsidR="00250E8E" w:rsidRPr="00205484" w:rsidRDefault="00250E8E" w:rsidP="00250E8E">
      <w:pPr>
        <w:spacing w:line="240" w:lineRule="auto"/>
        <w:rPr>
          <w:rFonts w:eastAsia="Times New Roman" w:cs="Calibri"/>
          <w:sz w:val="24"/>
          <w:szCs w:val="24"/>
          <w:lang w:eastAsia="el-GR"/>
        </w:rPr>
      </w:pPr>
    </w:p>
    <w:p w14:paraId="3F74374B" w14:textId="687A112F" w:rsidR="00E7007A" w:rsidRDefault="00E7007A" w:rsidP="009443C7"/>
    <w:p w14:paraId="2DF22938" w14:textId="77777777" w:rsidR="00E7007A" w:rsidRDefault="00E7007A" w:rsidP="009443C7"/>
    <w:p w14:paraId="5F4DB2F3" w14:textId="77777777" w:rsidR="005735E9" w:rsidRPr="009443C7" w:rsidRDefault="005735E9" w:rsidP="00782702">
      <w:pPr>
        <w:jc w:val="both"/>
      </w:pPr>
    </w:p>
    <w:sectPr w:rsidR="005735E9" w:rsidRPr="009443C7" w:rsidSect="00357E0B">
      <w:headerReference w:type="default" r:id="rId13"/>
      <w:footerReference w:type="default" r:id="rId14"/>
      <w:pgSz w:w="12240" w:h="15840"/>
      <w:pgMar w:top="1440" w:right="1440" w:bottom="1440" w:left="1440" w:header="39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3E641" w14:textId="77777777" w:rsidR="00E077F0" w:rsidRDefault="00E077F0" w:rsidP="000E2A87">
      <w:pPr>
        <w:spacing w:after="0" w:line="240" w:lineRule="auto"/>
      </w:pPr>
      <w:r>
        <w:separator/>
      </w:r>
    </w:p>
  </w:endnote>
  <w:endnote w:type="continuationSeparator" w:id="0">
    <w:p w14:paraId="2736FBF3" w14:textId="77777777" w:rsidR="00E077F0" w:rsidRDefault="00E077F0" w:rsidP="000E2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FE02A" w14:textId="77777777" w:rsidR="006D1448" w:rsidRDefault="006D1448" w:rsidP="006D1448">
    <w:pPr>
      <w:pStyle w:val="Footer"/>
    </w:pPr>
  </w:p>
  <w:p w14:paraId="7640B7BA" w14:textId="597038AC" w:rsidR="006D1448" w:rsidRPr="00233D1B" w:rsidRDefault="00357E0B" w:rsidP="006D1448">
    <w:pPr>
      <w:tabs>
        <w:tab w:val="center" w:pos="4153"/>
        <w:tab w:val="right" w:pos="8306"/>
      </w:tabs>
      <w:spacing w:after="0" w:line="240" w:lineRule="auto"/>
      <w:jc w:val="center"/>
      <w:rPr>
        <w:rFonts w:eastAsiaTheme="minorHAnsi" w:cstheme="minorBidi"/>
        <w:sz w:val="20"/>
      </w:rPr>
    </w:pPr>
    <w:r>
      <w:rPr>
        <w:noProof/>
      </w:rPr>
      <w:drawing>
        <wp:inline distT="0" distB="0" distL="0" distR="0" wp14:anchorId="030D00DA" wp14:editId="7484CAE4">
          <wp:extent cx="5809500" cy="1082042"/>
          <wp:effectExtent l="0" t="0" r="0" b="0"/>
          <wp:docPr id="1484250994" name="Picture 4" descr="A blue and 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250994" name="Picture 4" descr="A blue and purpl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809500" cy="1082042"/>
                  </a:xfrm>
                  <a:prstGeom prst="rect">
                    <a:avLst/>
                  </a:prstGeom>
                </pic:spPr>
              </pic:pic>
            </a:graphicData>
          </a:graphic>
        </wp:inline>
      </w:drawing>
    </w:r>
    <w:r w:rsidR="006D1448" w:rsidRPr="006D1448">
      <w:rPr>
        <w:rFonts w:eastAsiaTheme="minorHAnsi" w:cstheme="minorBidi"/>
        <w:sz w:val="20"/>
      </w:rPr>
      <w:t xml:space="preserve"> </w:t>
    </w:r>
    <w:r w:rsidR="006D1448" w:rsidRPr="00233D1B">
      <w:rPr>
        <w:rFonts w:eastAsiaTheme="minorHAnsi" w:cstheme="minorBidi"/>
        <w:sz w:val="20"/>
      </w:rPr>
      <w:t xml:space="preserve">THE HOME PROJECT Αστική Μη Κερδοσκοπική Εταιρεία (Α.Μ.Κ.Ε), </w:t>
    </w:r>
  </w:p>
  <w:p w14:paraId="2BD53FE0" w14:textId="77777777" w:rsidR="006D1448" w:rsidRPr="00A85D0A" w:rsidRDefault="006D1448" w:rsidP="006D1448">
    <w:pPr>
      <w:tabs>
        <w:tab w:val="center" w:pos="4153"/>
        <w:tab w:val="right" w:pos="8306"/>
      </w:tabs>
      <w:spacing w:after="0" w:line="240" w:lineRule="auto"/>
      <w:jc w:val="center"/>
      <w:rPr>
        <w:rFonts w:eastAsiaTheme="minorHAnsi" w:cstheme="minorBidi"/>
        <w:sz w:val="20"/>
        <w:u w:val="single"/>
      </w:rPr>
    </w:pPr>
    <w:proofErr w:type="spellStart"/>
    <w:r w:rsidRPr="00A85D0A">
      <w:rPr>
        <w:rFonts w:eastAsiaTheme="minorHAnsi" w:cstheme="minorBidi"/>
        <w:sz w:val="20"/>
        <w:u w:val="single"/>
      </w:rPr>
      <w:t>Iπποκράτους</w:t>
    </w:r>
    <w:proofErr w:type="spellEnd"/>
    <w:r w:rsidRPr="00A85D0A">
      <w:rPr>
        <w:rFonts w:eastAsiaTheme="minorHAnsi" w:cstheme="minorBidi"/>
        <w:sz w:val="20"/>
        <w:u w:val="single"/>
      </w:rPr>
      <w:t xml:space="preserve"> 9 - 106 79 Αθήνα, </w:t>
    </w:r>
    <w:proofErr w:type="spellStart"/>
    <w:r w:rsidRPr="00A85D0A">
      <w:rPr>
        <w:rFonts w:eastAsiaTheme="minorHAnsi" w:cstheme="minorBidi"/>
        <w:sz w:val="20"/>
        <w:u w:val="single"/>
      </w:rPr>
      <w:t>Τηλ</w:t>
    </w:r>
    <w:proofErr w:type="spellEnd"/>
    <w:r w:rsidRPr="00A85D0A">
      <w:rPr>
        <w:rFonts w:eastAsiaTheme="minorHAnsi" w:cstheme="minorBidi"/>
        <w:sz w:val="20"/>
        <w:u w:val="single"/>
      </w:rPr>
      <w:t>..: 216.8099152</w:t>
    </w:r>
  </w:p>
  <w:p w14:paraId="2F003E08" w14:textId="77777777" w:rsidR="006D1448" w:rsidRPr="00070866" w:rsidRDefault="006D1448" w:rsidP="006D1448">
    <w:pPr>
      <w:tabs>
        <w:tab w:val="center" w:pos="4153"/>
        <w:tab w:val="right" w:pos="8306"/>
      </w:tabs>
      <w:spacing w:after="0" w:line="240" w:lineRule="auto"/>
      <w:jc w:val="center"/>
      <w:rPr>
        <w:rFonts w:eastAsiaTheme="minorHAnsi" w:cstheme="minorBidi"/>
        <w:sz w:val="20"/>
        <w:u w:val="single"/>
      </w:rPr>
    </w:pPr>
    <w:proofErr w:type="spellStart"/>
    <w:r w:rsidRPr="00233D1B">
      <w:rPr>
        <w:rFonts w:eastAsiaTheme="minorHAnsi" w:cstheme="minorBidi"/>
        <w:sz w:val="20"/>
      </w:rPr>
      <w:t>Website</w:t>
    </w:r>
    <w:proofErr w:type="spellEnd"/>
    <w:r w:rsidRPr="00070866">
      <w:rPr>
        <w:rFonts w:eastAsiaTheme="minorHAnsi" w:cstheme="minorBidi"/>
        <w:sz w:val="20"/>
      </w:rPr>
      <w:t xml:space="preserve">: </w:t>
    </w:r>
    <w:hyperlink r:id="rId2" w:history="1">
      <w:r w:rsidRPr="00EC2509">
        <w:rPr>
          <w:rFonts w:eastAsiaTheme="minorHAnsi" w:cstheme="minorBidi"/>
          <w:sz w:val="20"/>
          <w:u w:val="single"/>
        </w:rPr>
        <w:t>www</w:t>
      </w:r>
      <w:r w:rsidRPr="00070866">
        <w:rPr>
          <w:rFonts w:eastAsiaTheme="minorHAnsi" w:cstheme="minorBidi"/>
          <w:sz w:val="20"/>
          <w:u w:val="single"/>
        </w:rPr>
        <w:t>.</w:t>
      </w:r>
      <w:r w:rsidRPr="00EC2509">
        <w:rPr>
          <w:rFonts w:eastAsiaTheme="minorHAnsi" w:cstheme="minorBidi"/>
          <w:sz w:val="20"/>
          <w:u w:val="single"/>
        </w:rPr>
        <w:t>homeproject</w:t>
      </w:r>
      <w:r w:rsidRPr="00070866">
        <w:rPr>
          <w:rFonts w:eastAsiaTheme="minorHAnsi" w:cstheme="minorBidi"/>
          <w:sz w:val="20"/>
          <w:u w:val="single"/>
        </w:rPr>
        <w:t>.</w:t>
      </w:r>
      <w:r w:rsidRPr="00EC2509">
        <w:rPr>
          <w:rFonts w:eastAsiaTheme="minorHAnsi" w:cstheme="minorBidi"/>
          <w:sz w:val="20"/>
          <w:u w:val="single"/>
        </w:rPr>
        <w:t>org</w:t>
      </w:r>
    </w:hyperlink>
    <w:r w:rsidRPr="00070866">
      <w:rPr>
        <w:rFonts w:eastAsiaTheme="minorHAnsi" w:cstheme="minorBidi"/>
        <w:sz w:val="20"/>
      </w:rPr>
      <w:t xml:space="preserve">  -  </w:t>
    </w:r>
    <w:r w:rsidRPr="00233D1B">
      <w:rPr>
        <w:rFonts w:eastAsiaTheme="minorHAnsi" w:cstheme="minorBidi"/>
        <w:sz w:val="20"/>
      </w:rPr>
      <w:t>E</w:t>
    </w:r>
    <w:r w:rsidRPr="00070866">
      <w:rPr>
        <w:rFonts w:eastAsiaTheme="minorHAnsi" w:cstheme="minorBidi"/>
        <w:sz w:val="20"/>
      </w:rPr>
      <w:t>-</w:t>
    </w:r>
    <w:proofErr w:type="spellStart"/>
    <w:r w:rsidRPr="00233D1B">
      <w:rPr>
        <w:rFonts w:eastAsiaTheme="minorHAnsi" w:cstheme="minorBidi"/>
        <w:sz w:val="20"/>
      </w:rPr>
      <w:t>Mail</w:t>
    </w:r>
    <w:proofErr w:type="spellEnd"/>
    <w:r w:rsidRPr="00070866">
      <w:rPr>
        <w:rFonts w:eastAsiaTheme="minorHAnsi" w:cstheme="minorBidi"/>
        <w:sz w:val="20"/>
      </w:rPr>
      <w:t xml:space="preserve">: </w:t>
    </w:r>
    <w:hyperlink r:id="rId3" w:history="1">
      <w:r w:rsidRPr="00EC2509">
        <w:rPr>
          <w:rFonts w:eastAsiaTheme="minorHAnsi" w:cstheme="minorBidi"/>
          <w:sz w:val="20"/>
          <w:u w:val="single"/>
        </w:rPr>
        <w:t>info</w:t>
      </w:r>
      <w:r w:rsidRPr="00070866">
        <w:rPr>
          <w:rFonts w:eastAsiaTheme="minorHAnsi" w:cstheme="minorBidi"/>
          <w:sz w:val="20"/>
          <w:u w:val="single"/>
        </w:rPr>
        <w:t>@</w:t>
      </w:r>
      <w:r w:rsidRPr="00EC2509">
        <w:rPr>
          <w:rFonts w:eastAsiaTheme="minorHAnsi" w:cstheme="minorBidi"/>
          <w:sz w:val="20"/>
          <w:u w:val="single"/>
        </w:rPr>
        <w:t>homeproject</w:t>
      </w:r>
      <w:r w:rsidRPr="00070866">
        <w:rPr>
          <w:rFonts w:eastAsiaTheme="minorHAnsi" w:cstheme="minorBidi"/>
          <w:sz w:val="20"/>
          <w:u w:val="single"/>
        </w:rPr>
        <w:t>.</w:t>
      </w:r>
      <w:r w:rsidRPr="00EC2509">
        <w:rPr>
          <w:rFonts w:eastAsiaTheme="minorHAnsi" w:cstheme="minorBidi"/>
          <w:sz w:val="20"/>
          <w:u w:val="single"/>
        </w:rPr>
        <w:t>org</w:t>
      </w:r>
    </w:hyperlink>
  </w:p>
  <w:p w14:paraId="37588196" w14:textId="77777777" w:rsidR="006D1448" w:rsidRPr="00A85D0A" w:rsidRDefault="006D1448" w:rsidP="006D1448">
    <w:pPr>
      <w:tabs>
        <w:tab w:val="center" w:pos="4153"/>
        <w:tab w:val="right" w:pos="8306"/>
      </w:tabs>
      <w:spacing w:after="0" w:line="240" w:lineRule="auto"/>
      <w:jc w:val="center"/>
      <w:rPr>
        <w:rFonts w:eastAsiaTheme="minorHAnsi" w:cstheme="minorBidi"/>
        <w:sz w:val="20"/>
      </w:rPr>
    </w:pPr>
    <w:proofErr w:type="spellStart"/>
    <w:r w:rsidRPr="00233D1B">
      <w:rPr>
        <w:rFonts w:eastAsiaTheme="minorHAnsi" w:cstheme="minorBidi"/>
        <w:sz w:val="20"/>
      </w:rPr>
      <w:t>Αρ</w:t>
    </w:r>
    <w:proofErr w:type="spellEnd"/>
    <w:r w:rsidRPr="00233D1B">
      <w:rPr>
        <w:rFonts w:eastAsiaTheme="minorHAnsi" w:cstheme="minorBidi"/>
        <w:sz w:val="20"/>
      </w:rPr>
      <w:t>. Γ.Ε.Μ.Η 140819401000</w:t>
    </w:r>
  </w:p>
  <w:p w14:paraId="077DB787" w14:textId="740F1E5E" w:rsidR="00357E0B" w:rsidRDefault="00357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7AF21" w14:textId="77777777" w:rsidR="00E077F0" w:rsidRDefault="00E077F0" w:rsidP="000E2A87">
      <w:pPr>
        <w:spacing w:after="0" w:line="240" w:lineRule="auto"/>
      </w:pPr>
      <w:r>
        <w:separator/>
      </w:r>
    </w:p>
  </w:footnote>
  <w:footnote w:type="continuationSeparator" w:id="0">
    <w:p w14:paraId="0CD9EF63" w14:textId="77777777" w:rsidR="00E077F0" w:rsidRDefault="00E077F0" w:rsidP="000E2A87">
      <w:pPr>
        <w:spacing w:after="0" w:line="240" w:lineRule="auto"/>
      </w:pPr>
      <w:r>
        <w:continuationSeparator/>
      </w:r>
    </w:p>
  </w:footnote>
  <w:footnote w:id="1">
    <w:p w14:paraId="1E3FFF31" w14:textId="77777777" w:rsidR="00250E8E" w:rsidRDefault="00250E8E" w:rsidP="00250E8E">
      <w:pPr>
        <w:pStyle w:val="FootnoteText"/>
      </w:pPr>
      <w:r>
        <w:rPr>
          <w:rStyle w:val="FootnoteReference"/>
        </w:rPr>
        <w:footnoteRef/>
      </w:r>
      <w:r>
        <w:t xml:space="preserve"> Αφορά σε φυσικά πρόσωπα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B5BD9" w14:textId="4910F78E" w:rsidR="00564859" w:rsidRPr="00357E0B" w:rsidRDefault="00357E0B" w:rsidP="00357E0B">
    <w:pPr>
      <w:pStyle w:val="Header"/>
    </w:pPr>
    <w:r>
      <w:rPr>
        <w:noProof/>
      </w:rPr>
      <w:drawing>
        <wp:anchor distT="0" distB="0" distL="114300" distR="114300" simplePos="0" relativeHeight="251658240" behindDoc="1" locked="0" layoutInCell="1" allowOverlap="1" wp14:anchorId="2429B789" wp14:editId="5637F17E">
          <wp:simplePos x="0" y="0"/>
          <wp:positionH relativeFrom="column">
            <wp:posOffset>5387340</wp:posOffset>
          </wp:positionH>
          <wp:positionV relativeFrom="paragraph">
            <wp:posOffset>55880</wp:posOffset>
          </wp:positionV>
          <wp:extent cx="744855" cy="650875"/>
          <wp:effectExtent l="0" t="0" r="0" b="0"/>
          <wp:wrapNone/>
          <wp:docPr id="1828387312"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87312" name="Picture 3"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44855" cy="650875"/>
                  </a:xfrm>
                  <a:prstGeom prst="rect">
                    <a:avLst/>
                  </a:prstGeom>
                </pic:spPr>
              </pic:pic>
            </a:graphicData>
          </a:graphic>
        </wp:anchor>
      </w:drawing>
    </w:r>
    <w:r>
      <w:rPr>
        <w:noProof/>
      </w:rPr>
      <w:drawing>
        <wp:inline distT="0" distB="0" distL="0" distR="0" wp14:anchorId="396C2A1F" wp14:editId="7CED796F">
          <wp:extent cx="2267717" cy="707137"/>
          <wp:effectExtent l="0" t="0" r="0" b="0"/>
          <wp:docPr id="599516421"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516421" name="Picture 2" descr="A blue and black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267717" cy="7071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A607E"/>
    <w:multiLevelType w:val="multilevel"/>
    <w:tmpl w:val="2212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22A39"/>
    <w:multiLevelType w:val="multilevel"/>
    <w:tmpl w:val="256E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876DE"/>
    <w:multiLevelType w:val="multilevel"/>
    <w:tmpl w:val="F9E6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D10C66"/>
    <w:multiLevelType w:val="multilevel"/>
    <w:tmpl w:val="B792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814BCE"/>
    <w:multiLevelType w:val="multilevel"/>
    <w:tmpl w:val="CB9C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1A10AF"/>
    <w:multiLevelType w:val="multilevel"/>
    <w:tmpl w:val="56FA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A57E50"/>
    <w:multiLevelType w:val="hybridMultilevel"/>
    <w:tmpl w:val="412ECCD8"/>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15:restartNumberingAfterBreak="0">
    <w:nsid w:val="71981E7A"/>
    <w:multiLevelType w:val="multilevel"/>
    <w:tmpl w:val="E054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626E82"/>
    <w:multiLevelType w:val="multilevel"/>
    <w:tmpl w:val="62EC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BA5E7C"/>
    <w:multiLevelType w:val="multilevel"/>
    <w:tmpl w:val="EB743DE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5"/>
  </w:num>
  <w:num w:numId="5">
    <w:abstractNumId w:val="1"/>
  </w:num>
  <w:num w:numId="6">
    <w:abstractNumId w:val="8"/>
  </w:num>
  <w:num w:numId="7">
    <w:abstractNumId w:val="0"/>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875"/>
    <w:rsid w:val="00003B88"/>
    <w:rsid w:val="000078AC"/>
    <w:rsid w:val="000078C3"/>
    <w:rsid w:val="00017E66"/>
    <w:rsid w:val="000341CC"/>
    <w:rsid w:val="00035F4A"/>
    <w:rsid w:val="000405C5"/>
    <w:rsid w:val="00064C87"/>
    <w:rsid w:val="0007684D"/>
    <w:rsid w:val="00076FD2"/>
    <w:rsid w:val="00077274"/>
    <w:rsid w:val="000834B7"/>
    <w:rsid w:val="00085244"/>
    <w:rsid w:val="00090E47"/>
    <w:rsid w:val="000B5C18"/>
    <w:rsid w:val="000D6B65"/>
    <w:rsid w:val="000E2A87"/>
    <w:rsid w:val="000E323B"/>
    <w:rsid w:val="000E48BA"/>
    <w:rsid w:val="000E5CBF"/>
    <w:rsid w:val="00100435"/>
    <w:rsid w:val="00101869"/>
    <w:rsid w:val="001101D2"/>
    <w:rsid w:val="0011228B"/>
    <w:rsid w:val="00113A72"/>
    <w:rsid w:val="00115B69"/>
    <w:rsid w:val="00130FB2"/>
    <w:rsid w:val="001349D6"/>
    <w:rsid w:val="001422C6"/>
    <w:rsid w:val="00144F1D"/>
    <w:rsid w:val="0014740C"/>
    <w:rsid w:val="00155236"/>
    <w:rsid w:val="00161384"/>
    <w:rsid w:val="001673D7"/>
    <w:rsid w:val="001724BA"/>
    <w:rsid w:val="00172A5E"/>
    <w:rsid w:val="00174CDE"/>
    <w:rsid w:val="00177582"/>
    <w:rsid w:val="00186E31"/>
    <w:rsid w:val="00187508"/>
    <w:rsid w:val="00192355"/>
    <w:rsid w:val="00197032"/>
    <w:rsid w:val="001A0428"/>
    <w:rsid w:val="001A3979"/>
    <w:rsid w:val="001A7093"/>
    <w:rsid w:val="001B2219"/>
    <w:rsid w:val="001E211E"/>
    <w:rsid w:val="001E5415"/>
    <w:rsid w:val="001F18AE"/>
    <w:rsid w:val="001F1C4E"/>
    <w:rsid w:val="00204DF1"/>
    <w:rsid w:val="002057DD"/>
    <w:rsid w:val="0021345B"/>
    <w:rsid w:val="0021622B"/>
    <w:rsid w:val="00220727"/>
    <w:rsid w:val="00220C27"/>
    <w:rsid w:val="0024054E"/>
    <w:rsid w:val="0024746C"/>
    <w:rsid w:val="0025004C"/>
    <w:rsid w:val="00250E8E"/>
    <w:rsid w:val="0025168B"/>
    <w:rsid w:val="00252F6E"/>
    <w:rsid w:val="00254966"/>
    <w:rsid w:val="00254F2F"/>
    <w:rsid w:val="0025676D"/>
    <w:rsid w:val="00256AB3"/>
    <w:rsid w:val="00263A31"/>
    <w:rsid w:val="00267421"/>
    <w:rsid w:val="002827EC"/>
    <w:rsid w:val="002855CA"/>
    <w:rsid w:val="00290ED7"/>
    <w:rsid w:val="0029144C"/>
    <w:rsid w:val="002941B1"/>
    <w:rsid w:val="00296D87"/>
    <w:rsid w:val="00296DC2"/>
    <w:rsid w:val="002A6B1C"/>
    <w:rsid w:val="002B05A4"/>
    <w:rsid w:val="002B1613"/>
    <w:rsid w:val="002B2567"/>
    <w:rsid w:val="002B2778"/>
    <w:rsid w:val="002B6B94"/>
    <w:rsid w:val="002B7384"/>
    <w:rsid w:val="002C5C0F"/>
    <w:rsid w:val="002C5EB1"/>
    <w:rsid w:val="002D5BE5"/>
    <w:rsid w:val="002F1727"/>
    <w:rsid w:val="002F5875"/>
    <w:rsid w:val="00311AEA"/>
    <w:rsid w:val="00315945"/>
    <w:rsid w:val="0032077F"/>
    <w:rsid w:val="003231FE"/>
    <w:rsid w:val="0032549D"/>
    <w:rsid w:val="00327EC9"/>
    <w:rsid w:val="00335FEB"/>
    <w:rsid w:val="00344A73"/>
    <w:rsid w:val="003467FB"/>
    <w:rsid w:val="00347EE6"/>
    <w:rsid w:val="003509F8"/>
    <w:rsid w:val="00357E0B"/>
    <w:rsid w:val="00366DB3"/>
    <w:rsid w:val="00375D28"/>
    <w:rsid w:val="003768AF"/>
    <w:rsid w:val="003919A8"/>
    <w:rsid w:val="0039276D"/>
    <w:rsid w:val="003A70FD"/>
    <w:rsid w:val="003A7FD5"/>
    <w:rsid w:val="003B03E9"/>
    <w:rsid w:val="003B0F4F"/>
    <w:rsid w:val="003B3B58"/>
    <w:rsid w:val="003B581C"/>
    <w:rsid w:val="003B6389"/>
    <w:rsid w:val="003C4423"/>
    <w:rsid w:val="003D010F"/>
    <w:rsid w:val="003D1B36"/>
    <w:rsid w:val="003D7853"/>
    <w:rsid w:val="003E0791"/>
    <w:rsid w:val="003F5BF6"/>
    <w:rsid w:val="003F6339"/>
    <w:rsid w:val="003F6B70"/>
    <w:rsid w:val="00405EC4"/>
    <w:rsid w:val="004077BD"/>
    <w:rsid w:val="00410353"/>
    <w:rsid w:val="00416E6E"/>
    <w:rsid w:val="004220CE"/>
    <w:rsid w:val="00424C13"/>
    <w:rsid w:val="004303D0"/>
    <w:rsid w:val="00444649"/>
    <w:rsid w:val="00447A89"/>
    <w:rsid w:val="004506D4"/>
    <w:rsid w:val="00454B5A"/>
    <w:rsid w:val="00455B77"/>
    <w:rsid w:val="00461FAE"/>
    <w:rsid w:val="00474008"/>
    <w:rsid w:val="00476260"/>
    <w:rsid w:val="004811C5"/>
    <w:rsid w:val="00486EB2"/>
    <w:rsid w:val="004978E2"/>
    <w:rsid w:val="004A093F"/>
    <w:rsid w:val="004A0B1E"/>
    <w:rsid w:val="004A16C1"/>
    <w:rsid w:val="004A3D06"/>
    <w:rsid w:val="004A4196"/>
    <w:rsid w:val="004A7E7E"/>
    <w:rsid w:val="004B386E"/>
    <w:rsid w:val="004C1024"/>
    <w:rsid w:val="004C2CD3"/>
    <w:rsid w:val="004D668B"/>
    <w:rsid w:val="004E2158"/>
    <w:rsid w:val="004E6D86"/>
    <w:rsid w:val="004F38E7"/>
    <w:rsid w:val="0053151F"/>
    <w:rsid w:val="00531DB0"/>
    <w:rsid w:val="00537036"/>
    <w:rsid w:val="00556D2F"/>
    <w:rsid w:val="00557EA3"/>
    <w:rsid w:val="00557ECB"/>
    <w:rsid w:val="00564859"/>
    <w:rsid w:val="005735E9"/>
    <w:rsid w:val="005830E8"/>
    <w:rsid w:val="005875B1"/>
    <w:rsid w:val="0059040C"/>
    <w:rsid w:val="005B2F43"/>
    <w:rsid w:val="005B5AEA"/>
    <w:rsid w:val="005C0F4C"/>
    <w:rsid w:val="005C78DF"/>
    <w:rsid w:val="005D07F3"/>
    <w:rsid w:val="005D6DBE"/>
    <w:rsid w:val="005D792C"/>
    <w:rsid w:val="005E0D7A"/>
    <w:rsid w:val="005F4B57"/>
    <w:rsid w:val="005F5B80"/>
    <w:rsid w:val="00604EA7"/>
    <w:rsid w:val="006064C8"/>
    <w:rsid w:val="006118B2"/>
    <w:rsid w:val="00622D66"/>
    <w:rsid w:val="00626CD8"/>
    <w:rsid w:val="00645C42"/>
    <w:rsid w:val="0065630D"/>
    <w:rsid w:val="00661503"/>
    <w:rsid w:val="0066561E"/>
    <w:rsid w:val="00676A1A"/>
    <w:rsid w:val="00694B57"/>
    <w:rsid w:val="006A3217"/>
    <w:rsid w:val="006B1F83"/>
    <w:rsid w:val="006B3CD6"/>
    <w:rsid w:val="006B4511"/>
    <w:rsid w:val="006B4CA8"/>
    <w:rsid w:val="006D1448"/>
    <w:rsid w:val="006D35E8"/>
    <w:rsid w:val="006D3606"/>
    <w:rsid w:val="006D3F6D"/>
    <w:rsid w:val="006E06E6"/>
    <w:rsid w:val="006E5012"/>
    <w:rsid w:val="006E7DF3"/>
    <w:rsid w:val="006F0353"/>
    <w:rsid w:val="006F1E17"/>
    <w:rsid w:val="006F2AFE"/>
    <w:rsid w:val="00706123"/>
    <w:rsid w:val="00706C70"/>
    <w:rsid w:val="00710C37"/>
    <w:rsid w:val="007164CA"/>
    <w:rsid w:val="00726B47"/>
    <w:rsid w:val="00731C0E"/>
    <w:rsid w:val="00736133"/>
    <w:rsid w:val="007445B7"/>
    <w:rsid w:val="00754159"/>
    <w:rsid w:val="007559C7"/>
    <w:rsid w:val="007639D3"/>
    <w:rsid w:val="00763AE3"/>
    <w:rsid w:val="00770EF5"/>
    <w:rsid w:val="00780E97"/>
    <w:rsid w:val="00782702"/>
    <w:rsid w:val="00784774"/>
    <w:rsid w:val="007974D6"/>
    <w:rsid w:val="007975BB"/>
    <w:rsid w:val="00797982"/>
    <w:rsid w:val="007A6317"/>
    <w:rsid w:val="007B09D5"/>
    <w:rsid w:val="007B3668"/>
    <w:rsid w:val="007C7B44"/>
    <w:rsid w:val="007D6E3C"/>
    <w:rsid w:val="007E2F45"/>
    <w:rsid w:val="007E59C0"/>
    <w:rsid w:val="007E64E3"/>
    <w:rsid w:val="007E6E1F"/>
    <w:rsid w:val="0080157C"/>
    <w:rsid w:val="00801D4C"/>
    <w:rsid w:val="00802FDF"/>
    <w:rsid w:val="00804E53"/>
    <w:rsid w:val="00810456"/>
    <w:rsid w:val="008274D7"/>
    <w:rsid w:val="0083295A"/>
    <w:rsid w:val="008571B7"/>
    <w:rsid w:val="008764EC"/>
    <w:rsid w:val="0088172B"/>
    <w:rsid w:val="00883212"/>
    <w:rsid w:val="00885683"/>
    <w:rsid w:val="00887569"/>
    <w:rsid w:val="0089632B"/>
    <w:rsid w:val="008B166C"/>
    <w:rsid w:val="008B488D"/>
    <w:rsid w:val="008B7317"/>
    <w:rsid w:val="008C61CD"/>
    <w:rsid w:val="008D4D40"/>
    <w:rsid w:val="008D5804"/>
    <w:rsid w:val="008F04D1"/>
    <w:rsid w:val="00901CEE"/>
    <w:rsid w:val="00907CC4"/>
    <w:rsid w:val="00910CF0"/>
    <w:rsid w:val="00923008"/>
    <w:rsid w:val="009258F3"/>
    <w:rsid w:val="00930CEF"/>
    <w:rsid w:val="00932EAE"/>
    <w:rsid w:val="00935EB5"/>
    <w:rsid w:val="009420FB"/>
    <w:rsid w:val="009443C7"/>
    <w:rsid w:val="009446F0"/>
    <w:rsid w:val="00945E1D"/>
    <w:rsid w:val="00946233"/>
    <w:rsid w:val="00950AF2"/>
    <w:rsid w:val="00963530"/>
    <w:rsid w:val="009644C4"/>
    <w:rsid w:val="00972635"/>
    <w:rsid w:val="00977404"/>
    <w:rsid w:val="00983FBD"/>
    <w:rsid w:val="009853D3"/>
    <w:rsid w:val="00986088"/>
    <w:rsid w:val="00994A86"/>
    <w:rsid w:val="009964A0"/>
    <w:rsid w:val="009A3A1B"/>
    <w:rsid w:val="009A3C27"/>
    <w:rsid w:val="009B3AF0"/>
    <w:rsid w:val="009B4B73"/>
    <w:rsid w:val="009D7E58"/>
    <w:rsid w:val="009F3262"/>
    <w:rsid w:val="009F48F2"/>
    <w:rsid w:val="00A02C2B"/>
    <w:rsid w:val="00A227A9"/>
    <w:rsid w:val="00A22882"/>
    <w:rsid w:val="00A356F9"/>
    <w:rsid w:val="00A37843"/>
    <w:rsid w:val="00A4739C"/>
    <w:rsid w:val="00A538CA"/>
    <w:rsid w:val="00A56A31"/>
    <w:rsid w:val="00A56FFD"/>
    <w:rsid w:val="00A5750C"/>
    <w:rsid w:val="00A6184A"/>
    <w:rsid w:val="00A769AF"/>
    <w:rsid w:val="00A85A48"/>
    <w:rsid w:val="00A868D7"/>
    <w:rsid w:val="00A908C6"/>
    <w:rsid w:val="00AA1041"/>
    <w:rsid w:val="00AA4D1D"/>
    <w:rsid w:val="00AA6306"/>
    <w:rsid w:val="00AA72A0"/>
    <w:rsid w:val="00AB1D80"/>
    <w:rsid w:val="00AB4FE3"/>
    <w:rsid w:val="00AC2C9F"/>
    <w:rsid w:val="00AD41D7"/>
    <w:rsid w:val="00AD44E3"/>
    <w:rsid w:val="00AD5B83"/>
    <w:rsid w:val="00AE14C2"/>
    <w:rsid w:val="00AE2320"/>
    <w:rsid w:val="00AE5790"/>
    <w:rsid w:val="00AE794D"/>
    <w:rsid w:val="00AF179E"/>
    <w:rsid w:val="00B03C06"/>
    <w:rsid w:val="00B046F7"/>
    <w:rsid w:val="00B14CA9"/>
    <w:rsid w:val="00B17157"/>
    <w:rsid w:val="00B22B32"/>
    <w:rsid w:val="00B24D99"/>
    <w:rsid w:val="00B319A6"/>
    <w:rsid w:val="00B36433"/>
    <w:rsid w:val="00B42BC8"/>
    <w:rsid w:val="00B46656"/>
    <w:rsid w:val="00B46985"/>
    <w:rsid w:val="00B502B5"/>
    <w:rsid w:val="00B5155E"/>
    <w:rsid w:val="00B567A5"/>
    <w:rsid w:val="00B82750"/>
    <w:rsid w:val="00B87B84"/>
    <w:rsid w:val="00B927DA"/>
    <w:rsid w:val="00B96C1A"/>
    <w:rsid w:val="00BA3DD9"/>
    <w:rsid w:val="00BB20B2"/>
    <w:rsid w:val="00BB3274"/>
    <w:rsid w:val="00BB4EC2"/>
    <w:rsid w:val="00BC3BC9"/>
    <w:rsid w:val="00BD6D69"/>
    <w:rsid w:val="00BE216F"/>
    <w:rsid w:val="00BF4A15"/>
    <w:rsid w:val="00BF6000"/>
    <w:rsid w:val="00C04154"/>
    <w:rsid w:val="00C0792F"/>
    <w:rsid w:val="00C145A7"/>
    <w:rsid w:val="00C262E8"/>
    <w:rsid w:val="00C32055"/>
    <w:rsid w:val="00C338A5"/>
    <w:rsid w:val="00C36E70"/>
    <w:rsid w:val="00C41A69"/>
    <w:rsid w:val="00C453E2"/>
    <w:rsid w:val="00C466BB"/>
    <w:rsid w:val="00C50025"/>
    <w:rsid w:val="00C52B43"/>
    <w:rsid w:val="00C536C0"/>
    <w:rsid w:val="00C54928"/>
    <w:rsid w:val="00C66CF7"/>
    <w:rsid w:val="00C67A60"/>
    <w:rsid w:val="00C73A92"/>
    <w:rsid w:val="00C82316"/>
    <w:rsid w:val="00C85383"/>
    <w:rsid w:val="00C87565"/>
    <w:rsid w:val="00CA7563"/>
    <w:rsid w:val="00CD2D3E"/>
    <w:rsid w:val="00CE337B"/>
    <w:rsid w:val="00CE5052"/>
    <w:rsid w:val="00D1032D"/>
    <w:rsid w:val="00D10460"/>
    <w:rsid w:val="00D14289"/>
    <w:rsid w:val="00D15B95"/>
    <w:rsid w:val="00D20C37"/>
    <w:rsid w:val="00D41607"/>
    <w:rsid w:val="00D46F9A"/>
    <w:rsid w:val="00D47474"/>
    <w:rsid w:val="00D557F5"/>
    <w:rsid w:val="00D5774F"/>
    <w:rsid w:val="00D66EB2"/>
    <w:rsid w:val="00D75920"/>
    <w:rsid w:val="00D76963"/>
    <w:rsid w:val="00DB18CB"/>
    <w:rsid w:val="00DB33D3"/>
    <w:rsid w:val="00DC6B6A"/>
    <w:rsid w:val="00DD0B74"/>
    <w:rsid w:val="00DD4A7A"/>
    <w:rsid w:val="00DD576E"/>
    <w:rsid w:val="00DE18B3"/>
    <w:rsid w:val="00DE30CE"/>
    <w:rsid w:val="00DE75A8"/>
    <w:rsid w:val="00DE7B17"/>
    <w:rsid w:val="00E077F0"/>
    <w:rsid w:val="00E203E7"/>
    <w:rsid w:val="00E250D5"/>
    <w:rsid w:val="00E2629F"/>
    <w:rsid w:val="00E270EB"/>
    <w:rsid w:val="00E32E23"/>
    <w:rsid w:val="00E43AEF"/>
    <w:rsid w:val="00E52D33"/>
    <w:rsid w:val="00E62EBE"/>
    <w:rsid w:val="00E7007A"/>
    <w:rsid w:val="00E74EE8"/>
    <w:rsid w:val="00E75655"/>
    <w:rsid w:val="00E95FFE"/>
    <w:rsid w:val="00EB34C7"/>
    <w:rsid w:val="00EB5EEC"/>
    <w:rsid w:val="00EB69A6"/>
    <w:rsid w:val="00EC1697"/>
    <w:rsid w:val="00EC19CE"/>
    <w:rsid w:val="00EC23B2"/>
    <w:rsid w:val="00EC3C7F"/>
    <w:rsid w:val="00EE375B"/>
    <w:rsid w:val="00EE6D29"/>
    <w:rsid w:val="00EF6B19"/>
    <w:rsid w:val="00F000D8"/>
    <w:rsid w:val="00F11137"/>
    <w:rsid w:val="00F13733"/>
    <w:rsid w:val="00F144BB"/>
    <w:rsid w:val="00F1455E"/>
    <w:rsid w:val="00F231A4"/>
    <w:rsid w:val="00F23D97"/>
    <w:rsid w:val="00F24413"/>
    <w:rsid w:val="00F24E14"/>
    <w:rsid w:val="00F259F2"/>
    <w:rsid w:val="00F330F1"/>
    <w:rsid w:val="00F3684E"/>
    <w:rsid w:val="00F43259"/>
    <w:rsid w:val="00F4657E"/>
    <w:rsid w:val="00F47E75"/>
    <w:rsid w:val="00F63DAE"/>
    <w:rsid w:val="00F679C5"/>
    <w:rsid w:val="00F67CE1"/>
    <w:rsid w:val="00F70178"/>
    <w:rsid w:val="00F9203E"/>
    <w:rsid w:val="00F957AD"/>
    <w:rsid w:val="00FA36D9"/>
    <w:rsid w:val="00FC697C"/>
    <w:rsid w:val="00FC7BFB"/>
    <w:rsid w:val="00FD0355"/>
    <w:rsid w:val="00FD1D63"/>
    <w:rsid w:val="00FD4F4A"/>
    <w:rsid w:val="00FD6183"/>
    <w:rsid w:val="00FD7615"/>
    <w:rsid w:val="00FE20D1"/>
    <w:rsid w:val="00FE701F"/>
    <w:rsid w:val="00FF2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8F89B0"/>
  <w15:docId w15:val="{D30F5213-A4F4-40C5-8D8F-7D5610A5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E8E"/>
    <w:pPr>
      <w:spacing w:after="200" w:line="276" w:lineRule="auto"/>
    </w:pPr>
    <w:rPr>
      <w:rFonts w:ascii="Calibri" w:eastAsia="Calibri" w:hAnsi="Calibri" w:cs="Times New Roman"/>
      <w:lang w:val="el-GR"/>
    </w:rPr>
  </w:style>
  <w:style w:type="paragraph" w:styleId="Heading2">
    <w:name w:val="heading 2"/>
    <w:basedOn w:val="Normal"/>
    <w:next w:val="Normal"/>
    <w:link w:val="Heading2Char"/>
    <w:uiPriority w:val="9"/>
    <w:semiHidden/>
    <w:unhideWhenUsed/>
    <w:qFormat/>
    <w:rsid w:val="00E700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qFormat/>
    <w:rsid w:val="00A769AF"/>
    <w:pPr>
      <w:keepNext/>
      <w:widowControl w:val="0"/>
      <w:spacing w:after="0" w:line="240" w:lineRule="auto"/>
      <w:jc w:val="center"/>
      <w:outlineLvl w:val="3"/>
    </w:pPr>
    <w:rPr>
      <w:rFonts w:ascii="Arial" w:eastAsia="Times New Roman" w:hAnsi="Arial" w:cs="Arial"/>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7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00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0D8"/>
    <w:rPr>
      <w:rFonts w:ascii="Segoe UI" w:hAnsi="Segoe UI" w:cs="Segoe UI"/>
      <w:sz w:val="18"/>
      <w:szCs w:val="18"/>
    </w:rPr>
  </w:style>
  <w:style w:type="paragraph" w:styleId="Header">
    <w:name w:val="header"/>
    <w:basedOn w:val="Normal"/>
    <w:link w:val="HeaderChar"/>
    <w:uiPriority w:val="99"/>
    <w:unhideWhenUsed/>
    <w:rsid w:val="000E2A87"/>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A87"/>
  </w:style>
  <w:style w:type="paragraph" w:styleId="Footer">
    <w:name w:val="footer"/>
    <w:basedOn w:val="Normal"/>
    <w:link w:val="FooterChar"/>
    <w:uiPriority w:val="99"/>
    <w:unhideWhenUsed/>
    <w:rsid w:val="000E2A87"/>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A87"/>
  </w:style>
  <w:style w:type="character" w:styleId="Hyperlink">
    <w:name w:val="Hyperlink"/>
    <w:basedOn w:val="DefaultParagraphFont"/>
    <w:uiPriority w:val="99"/>
    <w:unhideWhenUsed/>
    <w:rsid w:val="00782702"/>
    <w:rPr>
      <w:color w:val="0563C1" w:themeColor="hyperlink"/>
      <w:u w:val="single"/>
    </w:rPr>
  </w:style>
  <w:style w:type="character" w:styleId="UnresolvedMention">
    <w:name w:val="Unresolved Mention"/>
    <w:basedOn w:val="DefaultParagraphFont"/>
    <w:uiPriority w:val="99"/>
    <w:semiHidden/>
    <w:unhideWhenUsed/>
    <w:rsid w:val="00782702"/>
    <w:rPr>
      <w:color w:val="605E5C"/>
      <w:shd w:val="clear" w:color="auto" w:fill="E1DFDD"/>
    </w:rPr>
  </w:style>
  <w:style w:type="character" w:customStyle="1" w:styleId="Heading4Char">
    <w:name w:val="Heading 4 Char"/>
    <w:basedOn w:val="DefaultParagraphFont"/>
    <w:link w:val="Heading4"/>
    <w:uiPriority w:val="9"/>
    <w:rsid w:val="00A769AF"/>
    <w:rPr>
      <w:rFonts w:ascii="Arial" w:eastAsia="Times New Roman" w:hAnsi="Arial" w:cs="Arial"/>
      <w:b/>
      <w:color w:val="000000"/>
      <w:sz w:val="24"/>
      <w:szCs w:val="24"/>
      <w:lang w:val="en-GB"/>
    </w:rPr>
  </w:style>
  <w:style w:type="character" w:customStyle="1" w:styleId="Heading2Char">
    <w:name w:val="Heading 2 Char"/>
    <w:basedOn w:val="DefaultParagraphFont"/>
    <w:link w:val="Heading2"/>
    <w:uiPriority w:val="9"/>
    <w:semiHidden/>
    <w:rsid w:val="00E7007A"/>
    <w:rPr>
      <w:rFonts w:asciiTheme="majorHAnsi" w:eastAsiaTheme="majorEastAsia" w:hAnsiTheme="majorHAnsi" w:cstheme="majorBidi"/>
      <w:color w:val="2E74B5" w:themeColor="accent1" w:themeShade="BF"/>
      <w:sz w:val="26"/>
      <w:szCs w:val="26"/>
      <w:lang w:val="en-GB"/>
    </w:rPr>
  </w:style>
  <w:style w:type="paragraph" w:styleId="FootnoteText">
    <w:name w:val="footnote text"/>
    <w:basedOn w:val="Normal"/>
    <w:link w:val="FootnoteTextChar"/>
    <w:unhideWhenUsed/>
    <w:rsid w:val="00250E8E"/>
    <w:pPr>
      <w:spacing w:after="0" w:line="240" w:lineRule="auto"/>
    </w:pPr>
    <w:rPr>
      <w:sz w:val="20"/>
      <w:szCs w:val="20"/>
    </w:rPr>
  </w:style>
  <w:style w:type="character" w:customStyle="1" w:styleId="FootnoteTextChar">
    <w:name w:val="Footnote Text Char"/>
    <w:basedOn w:val="DefaultParagraphFont"/>
    <w:link w:val="FootnoteText"/>
    <w:rsid w:val="00250E8E"/>
    <w:rPr>
      <w:rFonts w:ascii="Calibri" w:eastAsia="Calibri" w:hAnsi="Calibri" w:cs="Times New Roman"/>
      <w:sz w:val="20"/>
      <w:szCs w:val="20"/>
      <w:lang w:val="el-GR"/>
    </w:rPr>
  </w:style>
  <w:style w:type="character" w:styleId="FootnoteReference">
    <w:name w:val="footnote reference"/>
    <w:uiPriority w:val="99"/>
    <w:unhideWhenUsed/>
    <w:rsid w:val="00250E8E"/>
    <w:rPr>
      <w:vertAlign w:val="superscript"/>
    </w:rPr>
  </w:style>
  <w:style w:type="paragraph" w:styleId="ListParagraph">
    <w:name w:val="List Paragraph"/>
    <w:basedOn w:val="Normal"/>
    <w:link w:val="ListParagraphChar"/>
    <w:qFormat/>
    <w:rsid w:val="00250E8E"/>
    <w:pPr>
      <w:suppressAutoHyphens/>
      <w:spacing w:line="240" w:lineRule="auto"/>
      <w:ind w:left="720"/>
      <w:contextualSpacing/>
      <w:jc w:val="both"/>
    </w:pPr>
    <w:rPr>
      <w:rFonts w:eastAsia="Times New Roman" w:cs="Calibri"/>
      <w:szCs w:val="24"/>
      <w:lang w:val="en-GB" w:eastAsia="zh-CN"/>
    </w:rPr>
  </w:style>
  <w:style w:type="character" w:customStyle="1" w:styleId="ListParagraphChar">
    <w:name w:val="List Paragraph Char"/>
    <w:link w:val="ListParagraph"/>
    <w:locked/>
    <w:rsid w:val="00250E8E"/>
    <w:rPr>
      <w:rFonts w:ascii="Calibri" w:eastAsia="Times New Roman" w:hAnsi="Calibri" w:cs="Calibri"/>
      <w:szCs w:val="24"/>
      <w:lang w:val="en-GB" w:eastAsia="zh-CN"/>
    </w:rPr>
  </w:style>
  <w:style w:type="paragraph" w:customStyle="1" w:styleId="TableParagraph">
    <w:name w:val="Table Paragraph"/>
    <w:basedOn w:val="Normal"/>
    <w:uiPriority w:val="1"/>
    <w:qFormat/>
    <w:rsid w:val="00250E8E"/>
    <w:pPr>
      <w:widowControl w:val="0"/>
      <w:autoSpaceDE w:val="0"/>
      <w:autoSpaceDN w:val="0"/>
      <w:spacing w:before="51" w:after="0" w:line="240" w:lineRule="auto"/>
      <w:ind w:left="108"/>
    </w:pPr>
    <w:rPr>
      <w:rFonts w:cs="Calibri"/>
    </w:rPr>
  </w:style>
  <w:style w:type="paragraph" w:customStyle="1" w:styleId="Default">
    <w:name w:val="Default"/>
    <w:rsid w:val="00250E8E"/>
    <w:pPr>
      <w:widowControl w:val="0"/>
      <w:suppressAutoHyphens/>
      <w:spacing w:after="0" w:line="240" w:lineRule="auto"/>
    </w:pPr>
    <w:rPr>
      <w:rFonts w:ascii="Cambria" w:eastAsia="SimSun" w:hAnsi="Cambria" w:cs="Mangal"/>
      <w:color w:val="000000"/>
      <w:sz w:val="24"/>
      <w:szCs w:val="24"/>
      <w:lang w:val="el-GR" w:eastAsia="hi-IN" w:bidi="hi-IN"/>
    </w:rPr>
  </w:style>
  <w:style w:type="paragraph" w:styleId="NoSpacing">
    <w:name w:val="No Spacing"/>
    <w:uiPriority w:val="1"/>
    <w:qFormat/>
    <w:rsid w:val="00FD1D63"/>
    <w:pPr>
      <w:spacing w:after="0" w:line="240" w:lineRule="auto"/>
    </w:pPr>
    <w:rPr>
      <w:rFonts w:ascii="Calibri" w:eastAsia="Calibri" w:hAnsi="Calibri" w:cs="Times New Roman"/>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70509">
      <w:bodyDiv w:val="1"/>
      <w:marLeft w:val="0"/>
      <w:marRight w:val="0"/>
      <w:marTop w:val="0"/>
      <w:marBottom w:val="0"/>
      <w:divBdr>
        <w:top w:val="none" w:sz="0" w:space="0" w:color="auto"/>
        <w:left w:val="none" w:sz="0" w:space="0" w:color="auto"/>
        <w:bottom w:val="none" w:sz="0" w:space="0" w:color="auto"/>
        <w:right w:val="none" w:sz="0" w:space="0" w:color="auto"/>
      </w:divBdr>
    </w:div>
    <w:div w:id="379208119">
      <w:bodyDiv w:val="1"/>
      <w:marLeft w:val="0"/>
      <w:marRight w:val="0"/>
      <w:marTop w:val="0"/>
      <w:marBottom w:val="0"/>
      <w:divBdr>
        <w:top w:val="none" w:sz="0" w:space="0" w:color="auto"/>
        <w:left w:val="none" w:sz="0" w:space="0" w:color="auto"/>
        <w:bottom w:val="none" w:sz="0" w:space="0" w:color="auto"/>
        <w:right w:val="none" w:sz="0" w:space="0" w:color="auto"/>
      </w:divBdr>
    </w:div>
    <w:div w:id="474030531">
      <w:bodyDiv w:val="1"/>
      <w:marLeft w:val="0"/>
      <w:marRight w:val="0"/>
      <w:marTop w:val="0"/>
      <w:marBottom w:val="0"/>
      <w:divBdr>
        <w:top w:val="none" w:sz="0" w:space="0" w:color="auto"/>
        <w:left w:val="none" w:sz="0" w:space="0" w:color="auto"/>
        <w:bottom w:val="none" w:sz="0" w:space="0" w:color="auto"/>
        <w:right w:val="none" w:sz="0" w:space="0" w:color="auto"/>
      </w:divBdr>
    </w:div>
    <w:div w:id="552811610">
      <w:bodyDiv w:val="1"/>
      <w:marLeft w:val="0"/>
      <w:marRight w:val="0"/>
      <w:marTop w:val="0"/>
      <w:marBottom w:val="0"/>
      <w:divBdr>
        <w:top w:val="none" w:sz="0" w:space="0" w:color="auto"/>
        <w:left w:val="none" w:sz="0" w:space="0" w:color="auto"/>
        <w:bottom w:val="none" w:sz="0" w:space="0" w:color="auto"/>
        <w:right w:val="none" w:sz="0" w:space="0" w:color="auto"/>
      </w:divBdr>
    </w:div>
    <w:div w:id="910118344">
      <w:bodyDiv w:val="1"/>
      <w:marLeft w:val="0"/>
      <w:marRight w:val="0"/>
      <w:marTop w:val="0"/>
      <w:marBottom w:val="0"/>
      <w:divBdr>
        <w:top w:val="none" w:sz="0" w:space="0" w:color="auto"/>
        <w:left w:val="none" w:sz="0" w:space="0" w:color="auto"/>
        <w:bottom w:val="none" w:sz="0" w:space="0" w:color="auto"/>
        <w:right w:val="none" w:sz="0" w:space="0" w:color="auto"/>
      </w:divBdr>
    </w:div>
    <w:div w:id="911084009">
      <w:bodyDiv w:val="1"/>
      <w:marLeft w:val="0"/>
      <w:marRight w:val="0"/>
      <w:marTop w:val="0"/>
      <w:marBottom w:val="0"/>
      <w:divBdr>
        <w:top w:val="none" w:sz="0" w:space="0" w:color="auto"/>
        <w:left w:val="none" w:sz="0" w:space="0" w:color="auto"/>
        <w:bottom w:val="none" w:sz="0" w:space="0" w:color="auto"/>
        <w:right w:val="none" w:sz="0" w:space="0" w:color="auto"/>
      </w:divBdr>
    </w:div>
    <w:div w:id="1505974929">
      <w:bodyDiv w:val="1"/>
      <w:marLeft w:val="0"/>
      <w:marRight w:val="0"/>
      <w:marTop w:val="0"/>
      <w:marBottom w:val="0"/>
      <w:divBdr>
        <w:top w:val="none" w:sz="0" w:space="0" w:color="auto"/>
        <w:left w:val="none" w:sz="0" w:space="0" w:color="auto"/>
        <w:bottom w:val="none" w:sz="0" w:space="0" w:color="auto"/>
        <w:right w:val="none" w:sz="0" w:space="0" w:color="auto"/>
      </w:divBdr>
    </w:div>
    <w:div w:id="1768040501">
      <w:bodyDiv w:val="1"/>
      <w:marLeft w:val="0"/>
      <w:marRight w:val="0"/>
      <w:marTop w:val="0"/>
      <w:marBottom w:val="0"/>
      <w:divBdr>
        <w:top w:val="none" w:sz="0" w:space="0" w:color="auto"/>
        <w:left w:val="none" w:sz="0" w:space="0" w:color="auto"/>
        <w:bottom w:val="none" w:sz="0" w:space="0" w:color="auto"/>
        <w:right w:val="none" w:sz="0" w:space="0" w:color="auto"/>
      </w:divBdr>
    </w:div>
    <w:div w:id="1856650266">
      <w:bodyDiv w:val="1"/>
      <w:marLeft w:val="0"/>
      <w:marRight w:val="0"/>
      <w:marTop w:val="0"/>
      <w:marBottom w:val="0"/>
      <w:divBdr>
        <w:top w:val="none" w:sz="0" w:space="0" w:color="auto"/>
        <w:left w:val="none" w:sz="0" w:space="0" w:color="auto"/>
        <w:bottom w:val="none" w:sz="0" w:space="0" w:color="auto"/>
        <w:right w:val="none" w:sz="0" w:space="0" w:color="auto"/>
      </w:divBdr>
    </w:div>
    <w:div w:id="210888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pp.eprocurement.gov.gr/upgkimdis/protected/home.xhtml;jsessionid=N0H5n8wWX9zj1V-RC9yjD-5yR7Ub0Rra7gybcqeQnMzQo_QZNfgL!-1948696542?cid=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rpp.eprocurement.gov.gr/upgkimdis/protected/home.xhtml;jsessionid=N0H5n8wWX9zj1V-RC9yjD-5yR7Ub0Rra7gybcqeQnMzQo_QZNfgL!-1948696542?cid=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rpp.eprocurement.gov.gr/upgkimdis/protected/home.xhtml;jsessionid=YGbpu2NuqBLo0mnDwuzyL69falAbaRgu-SvRnRenitGiwcVemYPZ!619887014?cid=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erpp.eprocurement.gov.gr/upgkimdis/protected/home.xhtml?cid=2" TargetMode="External"/><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nfo@homeproject.org" TargetMode="External"/><Relationship Id="rId2" Type="http://schemas.openxmlformats.org/officeDocument/2006/relationships/hyperlink" Target="http://www.homeproject.org"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4DF04-33B5-4AE8-8107-9E2AC8390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4318</Words>
  <Characters>24618</Characters>
  <Application>Microsoft Office Word</Application>
  <DocSecurity>0</DocSecurity>
  <Lines>205</Lines>
  <Paragraphs>57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28879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Socrates 2</dc:creator>
  <cp:lastModifiedBy>Admin</cp:lastModifiedBy>
  <cp:revision>50</cp:revision>
  <cp:lastPrinted>2025-03-20T13:25:00Z</cp:lastPrinted>
  <dcterms:created xsi:type="dcterms:W3CDTF">2025-07-09T15:24:00Z</dcterms:created>
  <dcterms:modified xsi:type="dcterms:W3CDTF">2025-12-04T14:50:00Z</dcterms:modified>
</cp:coreProperties>
</file>